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08" w:rsidRDefault="009E3C4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2.4pt;margin-top:-22.1pt;width:524.25pt;height:69.75pt;z-index:251658240;v-text-anchor:middle" fillcolor="#92cddc [1944]" strokecolor="#92cddc [1944]" strokeweight="1pt">
            <v:fill opacity="51118f"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8C2220" w:rsidRDefault="008C2220" w:rsidP="00334C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</w:pPr>
                  <w:r w:rsidRPr="003870A9"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Etude </w:t>
                  </w: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>de positionnement</w:t>
                  </w:r>
                  <w:r w:rsidRPr="00773B03"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sectoriel stratégique </w:t>
                  </w:r>
                </w:p>
                <w:p w:rsidR="008C2220" w:rsidRPr="003870A9" w:rsidRDefault="008C2220" w:rsidP="00334C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>Gouvernorat de TOZEUR</w:t>
                  </w:r>
                </w:p>
              </w:txbxContent>
            </v:textbox>
          </v:shape>
        </w:pict>
      </w:r>
    </w:p>
    <w:p w:rsidR="00A41608" w:rsidRDefault="00A41608" w:rsidP="00A41608"/>
    <w:p w:rsidR="00A41608" w:rsidRPr="00A41608" w:rsidRDefault="00A41608" w:rsidP="00C27E15">
      <w:pPr>
        <w:bidi/>
        <w:spacing w:before="360" w:after="120" w:line="360" w:lineRule="auto"/>
        <w:jc w:val="center"/>
        <w:rPr>
          <w:rFonts w:asciiTheme="majorBidi" w:hAnsiTheme="majorBidi" w:cstheme="majorBidi"/>
          <w:b/>
          <w:bCs/>
          <w:spacing w:val="-22"/>
          <w:w w:val="130"/>
          <w:sz w:val="28"/>
          <w:szCs w:val="28"/>
          <w:rtl/>
        </w:rPr>
      </w:pPr>
      <w:r w:rsidRPr="00A41608">
        <w:rPr>
          <w:rFonts w:asciiTheme="minorBidi" w:hAnsiTheme="minorBidi"/>
          <w:b/>
          <w:bCs/>
          <w:spacing w:val="-22"/>
          <w:w w:val="130"/>
          <w:sz w:val="28"/>
          <w:szCs w:val="28"/>
          <w:rtl/>
        </w:rPr>
        <w:t xml:space="preserve"> </w:t>
      </w:r>
    </w:p>
    <w:tbl>
      <w:tblPr>
        <w:tblStyle w:val="Grilledutableau"/>
        <w:bidiVisual/>
        <w:tblW w:w="10490" w:type="dxa"/>
        <w:tblInd w:w="-60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90"/>
      </w:tblGrid>
      <w:tr w:rsidR="00A41608" w:rsidRPr="006564D3" w:rsidTr="00B121F7">
        <w:trPr>
          <w:trHeight w:val="531"/>
        </w:trPr>
        <w:tc>
          <w:tcPr>
            <w:tcW w:w="10490" w:type="dxa"/>
          </w:tcPr>
          <w:p w:rsidR="00A41608" w:rsidRPr="00A41608" w:rsidRDefault="00A41608" w:rsidP="00A41608">
            <w:pPr>
              <w:bidi/>
              <w:spacing w:before="120" w:after="120" w:line="260" w:lineRule="exact"/>
              <w:jc w:val="right"/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  <w:rtl/>
              </w:rPr>
            </w:pPr>
            <w:r w:rsidRPr="00A41608"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</w:rPr>
              <w:t>Données Générales :</w:t>
            </w:r>
          </w:p>
        </w:tc>
      </w:tr>
    </w:tbl>
    <w:p w:rsidR="00D836BD" w:rsidRDefault="00D836BD" w:rsidP="007A363D">
      <w:pPr>
        <w:tabs>
          <w:tab w:val="left" w:pos="1635"/>
        </w:tabs>
      </w:pPr>
    </w:p>
    <w:p w:rsidR="00320ABD" w:rsidRPr="007A363D" w:rsidRDefault="00A41608" w:rsidP="003C6D5A">
      <w:pPr>
        <w:tabs>
          <w:tab w:val="left" w:pos="1635"/>
        </w:tabs>
        <w:ind w:left="-567"/>
        <w:rPr>
          <w:rFonts w:asciiTheme="majorBidi" w:hAnsiTheme="majorBidi" w:cstheme="majorBidi"/>
          <w:b/>
          <w:bCs/>
          <w:sz w:val="24"/>
          <w:szCs w:val="24"/>
        </w:rPr>
      </w:pPr>
      <w:r w:rsidRPr="00867708">
        <w:rPr>
          <w:rFonts w:asciiTheme="majorBidi" w:hAnsiTheme="majorBidi" w:cstheme="majorBidi"/>
          <w:b/>
          <w:bCs/>
          <w:sz w:val="28"/>
          <w:szCs w:val="28"/>
        </w:rPr>
        <w:t>Date d’é</w:t>
      </w:r>
      <w:r w:rsidR="00E51102">
        <w:rPr>
          <w:rFonts w:asciiTheme="majorBidi" w:hAnsiTheme="majorBidi" w:cstheme="majorBidi"/>
          <w:b/>
          <w:bCs/>
          <w:sz w:val="28"/>
          <w:szCs w:val="28"/>
        </w:rPr>
        <w:t>dit</w:t>
      </w:r>
      <w:r w:rsidRPr="00867708">
        <w:rPr>
          <w:rFonts w:asciiTheme="majorBidi" w:hAnsiTheme="majorBidi" w:cstheme="majorBidi"/>
          <w:b/>
          <w:bCs/>
          <w:sz w:val="28"/>
          <w:szCs w:val="28"/>
        </w:rPr>
        <w:t>ion </w:t>
      </w:r>
      <w:r w:rsidR="003C6D5A"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C6D5A" w:rsidRPr="003C6D5A">
        <w:rPr>
          <w:rFonts w:asciiTheme="majorBidi" w:hAnsiTheme="majorBidi" w:cstheme="majorBidi"/>
          <w:sz w:val="28"/>
          <w:szCs w:val="28"/>
        </w:rPr>
        <w:t>Mars</w:t>
      </w:r>
      <w:r w:rsidR="0003760A" w:rsidRPr="007A363D">
        <w:rPr>
          <w:rFonts w:asciiTheme="majorBidi" w:hAnsiTheme="majorBidi" w:cstheme="majorBidi"/>
          <w:sz w:val="24"/>
          <w:szCs w:val="24"/>
        </w:rPr>
        <w:t xml:space="preserve"> 2014.</w:t>
      </w:r>
      <w:r w:rsidR="00320ABD" w:rsidRPr="007A363D">
        <w:rPr>
          <w:rFonts w:asciiTheme="majorBidi" w:hAnsiTheme="majorBidi" w:cstheme="majorBidi"/>
          <w:sz w:val="24"/>
          <w:szCs w:val="24"/>
        </w:rPr>
        <w:t xml:space="preserve"> </w:t>
      </w:r>
    </w:p>
    <w:p w:rsidR="00B52D8A" w:rsidRDefault="00A41608" w:rsidP="003C6D5A">
      <w:pPr>
        <w:tabs>
          <w:tab w:val="left" w:pos="1635"/>
        </w:tabs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 w:rsidRPr="00867708">
        <w:rPr>
          <w:rFonts w:asciiTheme="majorBidi" w:hAnsiTheme="majorBidi" w:cstheme="majorBidi"/>
          <w:b/>
          <w:bCs/>
          <w:sz w:val="28"/>
          <w:szCs w:val="28"/>
        </w:rPr>
        <w:t>Structure de mise en œuvre </w:t>
      </w:r>
      <w:r w:rsidR="00867708" w:rsidRPr="00867708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8677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52D8A" w:rsidRPr="004A2536">
        <w:rPr>
          <w:rFonts w:asciiTheme="majorBidi" w:hAnsiTheme="majorBidi" w:cstheme="majorBidi"/>
          <w:sz w:val="24"/>
          <w:szCs w:val="24"/>
        </w:rPr>
        <w:t>Office de</w:t>
      </w:r>
      <w:r w:rsidR="00B52D8A" w:rsidRPr="007A363D">
        <w:rPr>
          <w:rFonts w:asciiTheme="majorBidi" w:hAnsiTheme="majorBidi" w:cstheme="majorBidi"/>
          <w:sz w:val="24"/>
          <w:szCs w:val="24"/>
        </w:rPr>
        <w:t xml:space="preserve"> Développement du Sud et experts </w:t>
      </w:r>
      <w:r w:rsidR="00B52D8A">
        <w:rPr>
          <w:rFonts w:asciiTheme="majorBidi" w:hAnsiTheme="majorBidi" w:cstheme="majorBidi"/>
          <w:sz w:val="24"/>
          <w:szCs w:val="24"/>
        </w:rPr>
        <w:t>dans le cadre du projet Tuniso-Italien, phase 2 (2011-2014)  « Renforcement des Capacités de l’ODS dans ses actions en faveur des PME dans le Sud Tunisien ».</w:t>
      </w:r>
    </w:p>
    <w:p w:rsidR="00A41608" w:rsidRPr="00B52D8A" w:rsidRDefault="00A41608" w:rsidP="003C6D5A">
      <w:pPr>
        <w:tabs>
          <w:tab w:val="left" w:pos="1635"/>
        </w:tabs>
        <w:ind w:left="-567"/>
        <w:rPr>
          <w:rFonts w:asciiTheme="majorBidi" w:hAnsiTheme="majorBidi" w:cstheme="majorBidi"/>
          <w:sz w:val="24"/>
          <w:szCs w:val="24"/>
        </w:rPr>
      </w:pPr>
      <w:r w:rsidRPr="00867708">
        <w:rPr>
          <w:rFonts w:asciiTheme="majorBidi" w:hAnsiTheme="majorBidi" w:cstheme="majorBidi"/>
          <w:b/>
          <w:bCs/>
          <w:sz w:val="28"/>
          <w:szCs w:val="28"/>
        </w:rPr>
        <w:t>Structure bénéficiaire :</w:t>
      </w:r>
      <w:r w:rsidR="008677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A363D" w:rsidRPr="007A363D">
        <w:rPr>
          <w:rFonts w:asciiTheme="majorBidi" w:hAnsiTheme="majorBidi" w:cstheme="majorBidi"/>
          <w:sz w:val="24"/>
          <w:szCs w:val="24"/>
        </w:rPr>
        <w:t>Office de Développement du Sud</w:t>
      </w:r>
      <w:r w:rsidR="00B52D8A">
        <w:rPr>
          <w:rFonts w:asciiTheme="majorBidi" w:hAnsiTheme="majorBidi" w:cstheme="majorBidi"/>
          <w:sz w:val="24"/>
          <w:szCs w:val="24"/>
        </w:rPr>
        <w:t xml:space="preserve"> et les acteurs </w:t>
      </w:r>
      <w:r w:rsidR="007A363D">
        <w:rPr>
          <w:rFonts w:asciiTheme="majorBidi" w:hAnsiTheme="majorBidi" w:cstheme="majorBidi"/>
          <w:sz w:val="24"/>
          <w:szCs w:val="24"/>
        </w:rPr>
        <w:t>régionaux.</w:t>
      </w:r>
    </w:p>
    <w:p w:rsidR="00A41608" w:rsidRPr="00867708" w:rsidRDefault="00A41608" w:rsidP="003C6D5A">
      <w:pPr>
        <w:tabs>
          <w:tab w:val="left" w:pos="1635"/>
        </w:tabs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Nature </w:t>
      </w:r>
      <w:r w:rsidR="00B121F7">
        <w:rPr>
          <w:rFonts w:asciiTheme="majorBidi" w:hAnsiTheme="majorBidi" w:cstheme="majorBidi"/>
          <w:b/>
          <w:bCs/>
          <w:sz w:val="28"/>
          <w:szCs w:val="28"/>
        </w:rPr>
        <w:t>du document :</w:t>
      </w:r>
      <w:r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</w:p>
    <w:tbl>
      <w:tblPr>
        <w:tblStyle w:val="Grilledutableau"/>
        <w:tblW w:w="0" w:type="auto"/>
        <w:tblInd w:w="3578" w:type="dxa"/>
        <w:tblLook w:val="04A0"/>
      </w:tblPr>
      <w:tblGrid>
        <w:gridCol w:w="1985"/>
        <w:gridCol w:w="1275"/>
      </w:tblGrid>
      <w:tr w:rsidR="00A41608" w:rsidTr="00867708">
        <w:tc>
          <w:tcPr>
            <w:tcW w:w="1985" w:type="dxa"/>
          </w:tcPr>
          <w:p w:rsidR="00A41608" w:rsidRPr="004842FF" w:rsidRDefault="004842FF" w:rsidP="00A41608">
            <w:pPr>
              <w:tabs>
                <w:tab w:val="left" w:pos="1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Etude stratégique</w:t>
            </w:r>
          </w:p>
        </w:tc>
        <w:tc>
          <w:tcPr>
            <w:tcW w:w="1275" w:type="dxa"/>
          </w:tcPr>
          <w:p w:rsidR="00A41608" w:rsidRDefault="007A363D" w:rsidP="007A363D">
            <w:pPr>
              <w:tabs>
                <w:tab w:val="left" w:pos="163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</w:tr>
      <w:tr w:rsidR="00A41608" w:rsidTr="00867708">
        <w:tc>
          <w:tcPr>
            <w:tcW w:w="1985" w:type="dxa"/>
          </w:tcPr>
          <w:p w:rsidR="00A41608" w:rsidRPr="004842FF" w:rsidRDefault="004842FF" w:rsidP="00A41608">
            <w:pPr>
              <w:tabs>
                <w:tab w:val="left" w:pos="1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Etude sectorielle</w:t>
            </w:r>
          </w:p>
        </w:tc>
        <w:tc>
          <w:tcPr>
            <w:tcW w:w="1275" w:type="dxa"/>
          </w:tcPr>
          <w:p w:rsidR="00A41608" w:rsidRDefault="007A363D" w:rsidP="007A363D">
            <w:pPr>
              <w:tabs>
                <w:tab w:val="left" w:pos="163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</w:tr>
      <w:tr w:rsidR="00A41608" w:rsidTr="00867708">
        <w:tc>
          <w:tcPr>
            <w:tcW w:w="1985" w:type="dxa"/>
          </w:tcPr>
          <w:p w:rsidR="00A41608" w:rsidRPr="004842FF" w:rsidRDefault="004842FF" w:rsidP="00A41608">
            <w:pPr>
              <w:tabs>
                <w:tab w:val="left" w:pos="1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Recherche</w:t>
            </w:r>
          </w:p>
        </w:tc>
        <w:tc>
          <w:tcPr>
            <w:tcW w:w="1275" w:type="dxa"/>
          </w:tcPr>
          <w:p w:rsidR="00A41608" w:rsidRDefault="00A41608" w:rsidP="00A41608">
            <w:pPr>
              <w:tabs>
                <w:tab w:val="left" w:pos="16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41608" w:rsidTr="00867708">
        <w:tc>
          <w:tcPr>
            <w:tcW w:w="1985" w:type="dxa"/>
          </w:tcPr>
          <w:p w:rsidR="00A41608" w:rsidRPr="004842FF" w:rsidRDefault="004842FF" w:rsidP="00A41608">
            <w:pPr>
              <w:tabs>
                <w:tab w:val="left" w:pos="1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Document de travail/Rapport</w:t>
            </w:r>
          </w:p>
        </w:tc>
        <w:tc>
          <w:tcPr>
            <w:tcW w:w="1275" w:type="dxa"/>
          </w:tcPr>
          <w:p w:rsidR="00A41608" w:rsidRDefault="00A41608" w:rsidP="00A41608">
            <w:pPr>
              <w:tabs>
                <w:tab w:val="left" w:pos="16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41608" w:rsidRDefault="00A41608" w:rsidP="00A41608">
      <w:pPr>
        <w:tabs>
          <w:tab w:val="left" w:pos="163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842FF" w:rsidRPr="00867708" w:rsidRDefault="004842FF" w:rsidP="00750BD5">
      <w:pPr>
        <w:tabs>
          <w:tab w:val="left" w:pos="1635"/>
        </w:tabs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Les principaux domaines couverts par </w:t>
      </w:r>
      <w:r w:rsidR="00D836BD">
        <w:rPr>
          <w:rFonts w:asciiTheme="majorBidi" w:hAnsiTheme="majorBidi" w:cstheme="majorBidi"/>
          <w:b/>
          <w:bCs/>
          <w:sz w:val="28"/>
          <w:szCs w:val="28"/>
        </w:rPr>
        <w:t>l’étude</w:t>
      </w:r>
      <w:r w:rsidRPr="0086770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B121F7" w:rsidRPr="0030757D" w:rsidRDefault="00563257" w:rsidP="00563257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situation socio-économique </w:t>
      </w:r>
      <w:r w:rsidR="00B121F7">
        <w:rPr>
          <w:rFonts w:asciiTheme="majorBidi" w:hAnsiTheme="majorBidi" w:cstheme="majorBidi"/>
          <w:sz w:val="24"/>
          <w:szCs w:val="24"/>
        </w:rPr>
        <w:t xml:space="preserve">du gouvernorat de </w:t>
      </w:r>
      <w:r w:rsidR="00FE61FE">
        <w:rPr>
          <w:rFonts w:asciiTheme="majorBidi" w:hAnsiTheme="majorBidi" w:cstheme="majorBidi"/>
          <w:sz w:val="24"/>
          <w:szCs w:val="24"/>
        </w:rPr>
        <w:t>Tozeur</w:t>
      </w:r>
      <w:r w:rsidR="00B121F7">
        <w:rPr>
          <w:rFonts w:asciiTheme="majorBidi" w:hAnsiTheme="majorBidi" w:cstheme="majorBidi"/>
          <w:sz w:val="24"/>
          <w:szCs w:val="24"/>
        </w:rPr>
        <w:t>.</w:t>
      </w:r>
    </w:p>
    <w:p w:rsidR="00B121F7" w:rsidRDefault="00B121F7" w:rsidP="00B121F7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positionnement</w:t>
      </w:r>
      <w:r w:rsidRPr="00F03B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stratégique des secteurs dans </w:t>
      </w:r>
      <w:r w:rsidR="006F452E">
        <w:rPr>
          <w:rFonts w:asciiTheme="majorBidi" w:hAnsiTheme="majorBidi" w:cstheme="majorBidi"/>
          <w:sz w:val="24"/>
          <w:szCs w:val="24"/>
        </w:rPr>
        <w:t>le gouvernorat de Tozeur.</w:t>
      </w:r>
    </w:p>
    <w:p w:rsidR="00D836BD" w:rsidRPr="00D836BD" w:rsidRDefault="00D836BD" w:rsidP="00D836BD">
      <w:pPr>
        <w:pStyle w:val="Paragraphedeliste"/>
        <w:tabs>
          <w:tab w:val="left" w:pos="426"/>
        </w:tabs>
        <w:ind w:left="1191"/>
        <w:rPr>
          <w:rFonts w:asciiTheme="majorBidi" w:hAnsiTheme="majorBidi" w:cstheme="majorBidi"/>
          <w:sz w:val="24"/>
          <w:szCs w:val="24"/>
        </w:rPr>
      </w:pPr>
    </w:p>
    <w:tbl>
      <w:tblPr>
        <w:tblW w:w="10490" w:type="dxa"/>
        <w:tblInd w:w="-63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0"/>
      </w:tblGrid>
      <w:tr w:rsidR="006525B7" w:rsidTr="003C6D5A">
        <w:trPr>
          <w:trHeight w:val="540"/>
        </w:trPr>
        <w:tc>
          <w:tcPr>
            <w:tcW w:w="10490" w:type="dxa"/>
          </w:tcPr>
          <w:p w:rsidR="006525B7" w:rsidRDefault="006525B7" w:rsidP="008C2220">
            <w:pPr>
              <w:tabs>
                <w:tab w:val="left" w:pos="4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</w:rPr>
              <w:t>Résumé :</w:t>
            </w:r>
          </w:p>
        </w:tc>
      </w:tr>
    </w:tbl>
    <w:p w:rsidR="00D836BD" w:rsidRDefault="00D836BD" w:rsidP="006101CF">
      <w:pPr>
        <w:rPr>
          <w:rFonts w:asciiTheme="majorBidi" w:hAnsiTheme="majorBidi" w:cstheme="majorBidi"/>
          <w:sz w:val="24"/>
          <w:szCs w:val="24"/>
        </w:rPr>
      </w:pPr>
    </w:p>
    <w:p w:rsidR="00B121F7" w:rsidRDefault="004842FF" w:rsidP="00AD57B9">
      <w:pPr>
        <w:tabs>
          <w:tab w:val="left" w:pos="1635"/>
        </w:tabs>
        <w:ind w:left="-567"/>
        <w:rPr>
          <w:rFonts w:asciiTheme="majorBidi" w:hAnsiTheme="majorBidi" w:cstheme="majorBidi"/>
          <w:b/>
          <w:bCs/>
          <w:sz w:val="24"/>
          <w:szCs w:val="24"/>
        </w:rPr>
      </w:pPr>
      <w:r w:rsidRPr="00867708">
        <w:rPr>
          <w:rFonts w:asciiTheme="majorBidi" w:hAnsiTheme="majorBidi" w:cstheme="majorBidi"/>
          <w:b/>
          <w:bCs/>
          <w:sz w:val="28"/>
          <w:szCs w:val="28"/>
        </w:rPr>
        <w:t>Les éléments de diagnostic :</w:t>
      </w:r>
      <w:r w:rsidR="006101CF" w:rsidRPr="00CE204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AD57B9" w:rsidRDefault="00C61136" w:rsidP="00FE61FE">
      <w:pPr>
        <w:pStyle w:val="Paragraphedeliste"/>
        <w:numPr>
          <w:ilvl w:val="0"/>
          <w:numId w:val="13"/>
        </w:numPr>
        <w:tabs>
          <w:tab w:val="left" w:pos="1635"/>
        </w:tabs>
        <w:ind w:left="-142" w:hanging="142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Potentialités</w:t>
      </w:r>
      <w:r w:rsidR="00AD57B9">
        <w:rPr>
          <w:rFonts w:asciiTheme="majorBidi" w:hAnsiTheme="majorBidi" w:cstheme="majorBidi"/>
          <w:b/>
          <w:bCs/>
          <w:sz w:val="24"/>
          <w:szCs w:val="24"/>
        </w:rPr>
        <w:t xml:space="preserve"> existant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AD57B9">
        <w:rPr>
          <w:rFonts w:asciiTheme="majorBidi" w:hAnsiTheme="majorBidi" w:cstheme="majorBidi"/>
          <w:b/>
          <w:bCs/>
          <w:sz w:val="24"/>
          <w:szCs w:val="24"/>
        </w:rPr>
        <w:t xml:space="preserve">s dans le gouvernorat </w:t>
      </w:r>
      <w:r w:rsidR="00FE61FE">
        <w:rPr>
          <w:rFonts w:asciiTheme="majorBidi" w:hAnsiTheme="majorBidi" w:cstheme="majorBidi"/>
          <w:b/>
          <w:bCs/>
          <w:sz w:val="24"/>
          <w:szCs w:val="24"/>
        </w:rPr>
        <w:t>de Tozeur</w:t>
      </w:r>
      <w:r w:rsidR="00AD57B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21BFC" w:rsidRDefault="00421BFC" w:rsidP="00421BFC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t>Existence d'un pôle universitaire pouvant être mis à profit dans la cadre d'une stratégie de développement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21BFC" w:rsidRDefault="00421BFC" w:rsidP="001744FA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t>La région dispose d'un potentiel lié à l'exploitation des oasis sur le plan agricole, industriel, touristique et culturel</w:t>
      </w:r>
      <w:r w:rsidR="001744FA">
        <w:rPr>
          <w:rFonts w:asciiTheme="majorBidi" w:hAnsiTheme="majorBidi" w:cstheme="majorBidi"/>
          <w:sz w:val="24"/>
          <w:szCs w:val="24"/>
        </w:rPr>
        <w:t>,</w:t>
      </w:r>
      <w:r w:rsidRPr="00421BFC">
        <w:rPr>
          <w:rFonts w:asciiTheme="majorBidi" w:hAnsiTheme="majorBidi" w:cstheme="majorBidi"/>
          <w:sz w:val="24"/>
          <w:szCs w:val="24"/>
        </w:rPr>
        <w:t xml:space="preserve">  dans un cadre synergique et complémentaire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21BFC" w:rsidRDefault="00421BFC" w:rsidP="00421BFC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t>Disponibilité d'un aéroport avec une piste pouvant recevoir du long courrier comme le transport cargo et pouvant être joint facilement à la ligne ferroviaire à travers un tronçon supplémentaire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21BFC" w:rsidRPr="00421BFC" w:rsidRDefault="00421BFC" w:rsidP="00421BFC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t>Position géographique permettant l'accès au centre-est comme le sud</w:t>
      </w:r>
      <w:r>
        <w:rPr>
          <w:rFonts w:asciiTheme="majorBidi" w:hAnsiTheme="majorBidi" w:cstheme="majorBidi"/>
          <w:sz w:val="24"/>
          <w:szCs w:val="24"/>
        </w:rPr>
        <w:t>-</w:t>
      </w:r>
      <w:r w:rsidRPr="00421BFC">
        <w:rPr>
          <w:rFonts w:asciiTheme="majorBidi" w:hAnsiTheme="majorBidi" w:cstheme="majorBidi"/>
          <w:sz w:val="24"/>
          <w:szCs w:val="24"/>
        </w:rPr>
        <w:t>est algérien</w:t>
      </w:r>
      <w:r>
        <w:rPr>
          <w:rFonts w:asciiTheme="majorBidi" w:hAnsiTheme="majorBidi" w:cstheme="majorBidi"/>
          <w:sz w:val="24"/>
          <w:szCs w:val="24"/>
        </w:rPr>
        <w:t>.</w:t>
      </w:r>
      <w:r w:rsidRPr="00421BFC">
        <w:rPr>
          <w:rFonts w:asciiTheme="majorBidi" w:hAnsiTheme="majorBidi" w:cstheme="majorBidi"/>
          <w:sz w:val="24"/>
          <w:szCs w:val="24"/>
        </w:rPr>
        <w:t xml:space="preserve"> </w:t>
      </w:r>
    </w:p>
    <w:p w:rsidR="00421BFC" w:rsidRDefault="00421BFC" w:rsidP="00421BFC">
      <w:pPr>
        <w:pStyle w:val="Paragraphedeliste"/>
        <w:numPr>
          <w:ilvl w:val="0"/>
          <w:numId w:val="14"/>
        </w:numPr>
        <w:tabs>
          <w:tab w:val="left" w:pos="1635"/>
        </w:tabs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lastRenderedPageBreak/>
        <w:t>Patrimoine culturel et historique important et tradition artisanale spécifique pouvant être mis en valeur par une stratégie touristique adéquate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21BFC" w:rsidRDefault="00421BFC" w:rsidP="00421BFC">
      <w:pPr>
        <w:pStyle w:val="Paragraphedeliste"/>
        <w:tabs>
          <w:tab w:val="left" w:pos="1635"/>
        </w:tabs>
        <w:ind w:left="284"/>
        <w:rPr>
          <w:rFonts w:asciiTheme="majorBidi" w:hAnsiTheme="majorBidi" w:cstheme="majorBidi"/>
          <w:sz w:val="24"/>
          <w:szCs w:val="24"/>
        </w:rPr>
      </w:pPr>
    </w:p>
    <w:p w:rsidR="00421BFC" w:rsidRPr="00421BFC" w:rsidRDefault="00421BFC" w:rsidP="00421BFC">
      <w:pPr>
        <w:pStyle w:val="Paragraphedeliste"/>
        <w:numPr>
          <w:ilvl w:val="0"/>
          <w:numId w:val="13"/>
        </w:numPr>
        <w:tabs>
          <w:tab w:val="left" w:pos="1635"/>
        </w:tabs>
        <w:ind w:left="-142" w:hanging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Problèmes existants :</w:t>
      </w:r>
    </w:p>
    <w:p w:rsidR="00421BFC" w:rsidRPr="00421BFC" w:rsidRDefault="00CB61E5" w:rsidP="00C61136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Ressource</w:t>
      </w:r>
      <w:r w:rsidR="00421BFC" w:rsidRPr="00421B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 eau</w:t>
      </w:r>
      <w:r w:rsidR="00421BFC" w:rsidRPr="00421BFC">
        <w:rPr>
          <w:rFonts w:asciiTheme="majorBidi" w:hAnsiTheme="majorBidi" w:cstheme="majorBidi"/>
          <w:sz w:val="24"/>
          <w:szCs w:val="24"/>
        </w:rPr>
        <w:t xml:space="preserve"> de </w:t>
      </w:r>
      <w:r w:rsidRPr="00421BFC">
        <w:rPr>
          <w:rFonts w:asciiTheme="majorBidi" w:hAnsiTheme="majorBidi" w:cstheme="majorBidi"/>
          <w:sz w:val="24"/>
          <w:szCs w:val="24"/>
        </w:rPr>
        <w:t>type non renouvelable</w:t>
      </w:r>
      <w:r>
        <w:rPr>
          <w:rFonts w:asciiTheme="majorBidi" w:hAnsiTheme="majorBidi" w:cstheme="majorBidi"/>
          <w:sz w:val="24"/>
          <w:szCs w:val="24"/>
        </w:rPr>
        <w:t>,</w:t>
      </w:r>
      <w:r w:rsidRPr="00CB61E5">
        <w:rPr>
          <w:rFonts w:asciiTheme="majorBidi" w:hAnsiTheme="majorBidi" w:cstheme="majorBidi"/>
          <w:sz w:val="24"/>
          <w:szCs w:val="24"/>
        </w:rPr>
        <w:t xml:space="preserve"> qui diminue en quantité et en qualité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21BFC" w:rsidRDefault="00421BFC" w:rsidP="00421BFC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t>Climat difficile et faible niveau de précipitation annuelle ne permettant pas l'alimentation  de la nappe phréatique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F452E" w:rsidRPr="006F452E" w:rsidRDefault="00563257" w:rsidP="00563257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Salinisation des </w:t>
      </w:r>
      <w:r w:rsidR="006F452E" w:rsidRPr="006F452E">
        <w:rPr>
          <w:rFonts w:asciiTheme="majorBidi" w:hAnsiTheme="majorBidi" w:cstheme="majorBidi"/>
          <w:sz w:val="24"/>
          <w:szCs w:val="24"/>
        </w:rPr>
        <w:t>sols</w:t>
      </w:r>
      <w:r>
        <w:rPr>
          <w:rFonts w:asciiTheme="majorBidi" w:hAnsiTheme="majorBidi" w:cstheme="majorBidi"/>
          <w:sz w:val="24"/>
          <w:szCs w:val="24"/>
        </w:rPr>
        <w:t>.</w:t>
      </w:r>
      <w:r w:rsidR="006F452E" w:rsidRPr="006F452E">
        <w:rPr>
          <w:rFonts w:asciiTheme="majorBidi" w:hAnsiTheme="majorBidi" w:cstheme="majorBidi"/>
          <w:sz w:val="24"/>
          <w:szCs w:val="24"/>
        </w:rPr>
        <w:t xml:space="preserve"> </w:t>
      </w:r>
    </w:p>
    <w:p w:rsidR="00421BFC" w:rsidRPr="00421BFC" w:rsidRDefault="00421BFC" w:rsidP="00421BFC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t>Faible niveau de valorisation des produits de l'oasis</w:t>
      </w:r>
      <w:r>
        <w:rPr>
          <w:rFonts w:asciiTheme="majorBidi" w:hAnsiTheme="majorBidi" w:cstheme="majorBidi"/>
          <w:sz w:val="24"/>
          <w:szCs w:val="24"/>
        </w:rPr>
        <w:t>.</w:t>
      </w:r>
      <w:r w:rsidRPr="00421BFC">
        <w:rPr>
          <w:rFonts w:asciiTheme="majorBidi" w:hAnsiTheme="majorBidi" w:cstheme="majorBidi"/>
          <w:sz w:val="24"/>
          <w:szCs w:val="24"/>
        </w:rPr>
        <w:t xml:space="preserve"> </w:t>
      </w:r>
    </w:p>
    <w:p w:rsidR="008810C4" w:rsidRDefault="008810C4" w:rsidP="00421BFC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633D0C">
        <w:rPr>
          <w:rFonts w:asciiTheme="majorBidi" w:hAnsiTheme="majorBidi" w:cstheme="majorBidi"/>
          <w:sz w:val="24"/>
          <w:szCs w:val="24"/>
        </w:rPr>
        <w:t>Faible rendement des terres agricoles suite au niveau élevé de morcellement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421BFC" w:rsidRPr="00421BFC" w:rsidRDefault="00421BFC" w:rsidP="00421BFC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t>Faiblesse du rendement des oasis particulièrement l'ancienne du à son vieillissement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810C4" w:rsidRPr="00E152C9" w:rsidRDefault="008810C4" w:rsidP="008810C4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E152C9">
        <w:rPr>
          <w:rFonts w:asciiTheme="majorBidi" w:hAnsiTheme="majorBidi" w:cstheme="majorBidi"/>
          <w:sz w:val="24"/>
          <w:szCs w:val="24"/>
        </w:rPr>
        <w:t>Formations qui ne sont pas adaptés aux demandes du marché de travail.</w:t>
      </w:r>
    </w:p>
    <w:p w:rsidR="00421BFC" w:rsidRPr="00421BFC" w:rsidRDefault="00421BFC" w:rsidP="00C61136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 w:rsidRPr="00421BFC">
        <w:rPr>
          <w:rFonts w:asciiTheme="majorBidi" w:hAnsiTheme="majorBidi" w:cstheme="majorBidi"/>
          <w:sz w:val="24"/>
          <w:szCs w:val="24"/>
        </w:rPr>
        <w:t>Débouchés pour les diplômés limités à l'administration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421BFC">
        <w:rPr>
          <w:rFonts w:asciiTheme="majorBidi" w:hAnsiTheme="majorBidi" w:cstheme="majorBidi"/>
          <w:sz w:val="24"/>
          <w:szCs w:val="24"/>
        </w:rPr>
        <w:t xml:space="preserve"> </w:t>
      </w:r>
    </w:p>
    <w:p w:rsidR="008810C4" w:rsidRPr="00E152C9" w:rsidRDefault="008810C4" w:rsidP="008810C4">
      <w:pPr>
        <w:pStyle w:val="Paragraphedeliste"/>
        <w:numPr>
          <w:ilvl w:val="0"/>
          <w:numId w:val="1"/>
        </w:numPr>
        <w:tabs>
          <w:tab w:val="left" w:pos="1635"/>
        </w:tabs>
        <w:spacing w:after="120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Marché local de taille réduite </w:t>
      </w:r>
      <w:r w:rsidRPr="00E152C9">
        <w:rPr>
          <w:rFonts w:asciiTheme="majorBidi" w:hAnsiTheme="majorBidi" w:cstheme="majorBidi"/>
          <w:sz w:val="24"/>
          <w:szCs w:val="24"/>
        </w:rPr>
        <w:t>en raison de la faible population locale.</w:t>
      </w:r>
    </w:p>
    <w:p w:rsidR="004842FF" w:rsidRPr="00867708" w:rsidRDefault="004842FF" w:rsidP="00AD57B9">
      <w:pPr>
        <w:tabs>
          <w:tab w:val="left" w:pos="1635"/>
        </w:tabs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  Les </w:t>
      </w:r>
      <w:r w:rsidR="000F0D26" w:rsidRPr="00867708">
        <w:rPr>
          <w:rFonts w:asciiTheme="majorBidi" w:hAnsiTheme="majorBidi" w:cstheme="majorBidi"/>
          <w:b/>
          <w:bCs/>
          <w:sz w:val="28"/>
          <w:szCs w:val="28"/>
        </w:rPr>
        <w:t>conclusions</w:t>
      </w:r>
      <w:r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 les plus importantes</w:t>
      </w:r>
      <w:r w:rsidR="00411114" w:rsidRPr="00867708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AF1F48" w:rsidRPr="006F1744" w:rsidRDefault="00C61136" w:rsidP="004B264C">
      <w:pPr>
        <w:pStyle w:val="Paragraphedeliste"/>
        <w:numPr>
          <w:ilvl w:val="0"/>
          <w:numId w:val="6"/>
        </w:numPr>
        <w:ind w:right="-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EB52EF" w:rsidRPr="006F1744">
        <w:rPr>
          <w:rFonts w:asciiTheme="majorBidi" w:hAnsiTheme="majorBidi" w:cstheme="majorBidi"/>
          <w:sz w:val="24"/>
          <w:szCs w:val="24"/>
        </w:rPr>
        <w:t>acteur climatique difficile</w:t>
      </w:r>
      <w:r w:rsidR="00EB52EF" w:rsidRPr="006F174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0757D" w:rsidRDefault="00C61136" w:rsidP="004B264C">
      <w:pPr>
        <w:pStyle w:val="Paragraphedeliste"/>
        <w:numPr>
          <w:ilvl w:val="0"/>
          <w:numId w:val="6"/>
        </w:numPr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30757D" w:rsidRPr="006F1744">
        <w:rPr>
          <w:rFonts w:asciiTheme="majorBidi" w:hAnsiTheme="majorBidi" w:cstheme="majorBidi"/>
          <w:sz w:val="24"/>
          <w:szCs w:val="24"/>
        </w:rPr>
        <w:t>roblème</w:t>
      </w:r>
      <w:r w:rsidR="000B23EC">
        <w:rPr>
          <w:rFonts w:asciiTheme="majorBidi" w:hAnsiTheme="majorBidi" w:cstheme="majorBidi"/>
          <w:sz w:val="24"/>
          <w:szCs w:val="24"/>
        </w:rPr>
        <w:t xml:space="preserve"> de </w:t>
      </w:r>
      <w:r w:rsidR="0030757D" w:rsidRPr="006F1744">
        <w:rPr>
          <w:rFonts w:asciiTheme="majorBidi" w:hAnsiTheme="majorBidi" w:cstheme="majorBidi"/>
          <w:sz w:val="24"/>
          <w:szCs w:val="24"/>
        </w:rPr>
        <w:t>morcellement.</w:t>
      </w:r>
    </w:p>
    <w:p w:rsidR="00A01F4C" w:rsidRDefault="00A01F4C" w:rsidP="004B264C">
      <w:pPr>
        <w:pStyle w:val="Paragraphedeliste"/>
        <w:numPr>
          <w:ilvl w:val="0"/>
          <w:numId w:val="6"/>
        </w:numPr>
        <w:ind w:right="-426"/>
        <w:rPr>
          <w:rFonts w:asciiTheme="majorBidi" w:hAnsiTheme="majorBidi" w:cstheme="majorBidi"/>
          <w:sz w:val="24"/>
          <w:szCs w:val="24"/>
        </w:rPr>
      </w:pPr>
      <w:r w:rsidRPr="006F1744">
        <w:rPr>
          <w:rFonts w:asciiTheme="majorBidi" w:hAnsiTheme="majorBidi" w:cstheme="majorBidi"/>
          <w:sz w:val="24"/>
          <w:szCs w:val="24"/>
        </w:rPr>
        <w:t>Revendication immédiate pour une situation qui a longtemps prévalue</w:t>
      </w:r>
      <w:r w:rsidR="001744FA">
        <w:rPr>
          <w:rFonts w:asciiTheme="majorBidi" w:hAnsiTheme="majorBidi" w:cstheme="majorBidi"/>
          <w:sz w:val="24"/>
          <w:szCs w:val="24"/>
        </w:rPr>
        <w:t>.</w:t>
      </w:r>
    </w:p>
    <w:p w:rsidR="00CB61E5" w:rsidRPr="00CB61E5" w:rsidRDefault="00CB61E5" w:rsidP="00CB61E5">
      <w:pPr>
        <w:pStyle w:val="Paragraphedeliste"/>
        <w:numPr>
          <w:ilvl w:val="0"/>
          <w:numId w:val="6"/>
        </w:numPr>
        <w:ind w:right="-426"/>
        <w:rPr>
          <w:rFonts w:asciiTheme="majorBidi" w:hAnsiTheme="majorBidi" w:cstheme="majorBidi"/>
          <w:sz w:val="24"/>
          <w:szCs w:val="24"/>
        </w:rPr>
      </w:pPr>
      <w:r w:rsidRPr="00CB61E5">
        <w:rPr>
          <w:rFonts w:asciiTheme="majorBidi" w:hAnsiTheme="majorBidi" w:cstheme="majorBidi"/>
          <w:sz w:val="24"/>
          <w:szCs w:val="24"/>
        </w:rPr>
        <w:t>La nécessité de reconstituer l'écosystème nécessaire dans les nouveaux oasis.</w:t>
      </w:r>
    </w:p>
    <w:p w:rsidR="0030757D" w:rsidRPr="006F1744" w:rsidRDefault="00C61136" w:rsidP="00563257">
      <w:pPr>
        <w:pStyle w:val="Paragraphedeliste"/>
        <w:numPr>
          <w:ilvl w:val="0"/>
          <w:numId w:val="6"/>
        </w:numPr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30757D" w:rsidRPr="006F1744">
        <w:rPr>
          <w:rFonts w:asciiTheme="majorBidi" w:hAnsiTheme="majorBidi" w:cstheme="majorBidi"/>
          <w:sz w:val="24"/>
          <w:szCs w:val="24"/>
        </w:rPr>
        <w:t>ésintéressement d</w:t>
      </w:r>
      <w:r w:rsidR="00CB61E5">
        <w:rPr>
          <w:rFonts w:asciiTheme="majorBidi" w:hAnsiTheme="majorBidi" w:cstheme="majorBidi"/>
          <w:sz w:val="24"/>
          <w:szCs w:val="24"/>
        </w:rPr>
        <w:t xml:space="preserve">es jeunes </w:t>
      </w:r>
      <w:r w:rsidR="00563257">
        <w:rPr>
          <w:rFonts w:asciiTheme="majorBidi" w:hAnsiTheme="majorBidi" w:cstheme="majorBidi"/>
          <w:sz w:val="24"/>
          <w:szCs w:val="24"/>
        </w:rPr>
        <w:t>au</w:t>
      </w:r>
      <w:r w:rsidR="00CB61E5">
        <w:rPr>
          <w:rFonts w:asciiTheme="majorBidi" w:hAnsiTheme="majorBidi" w:cstheme="majorBidi"/>
          <w:sz w:val="24"/>
          <w:szCs w:val="24"/>
        </w:rPr>
        <w:t xml:space="preserve"> travail de l’Oasis.</w:t>
      </w:r>
    </w:p>
    <w:p w:rsidR="0030757D" w:rsidRPr="006F1744" w:rsidRDefault="00C61136" w:rsidP="004B264C">
      <w:pPr>
        <w:pStyle w:val="Paragraphedeliste"/>
        <w:numPr>
          <w:ilvl w:val="0"/>
          <w:numId w:val="6"/>
        </w:numPr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30757D" w:rsidRPr="006F1744">
        <w:rPr>
          <w:rFonts w:asciiTheme="majorBidi" w:hAnsiTheme="majorBidi" w:cstheme="majorBidi"/>
          <w:sz w:val="24"/>
          <w:szCs w:val="24"/>
        </w:rPr>
        <w:t>isque de perte de la culture locale par manque de stimulant économique.</w:t>
      </w:r>
    </w:p>
    <w:p w:rsidR="00535620" w:rsidRPr="00535620" w:rsidRDefault="00535620" w:rsidP="00535620">
      <w:pPr>
        <w:pStyle w:val="Paragraphedeliste"/>
        <w:autoSpaceDE w:val="0"/>
        <w:autoSpaceDN w:val="0"/>
        <w:adjustRightInd w:val="0"/>
        <w:spacing w:after="0" w:line="240" w:lineRule="auto"/>
        <w:ind w:left="644" w:right="-426"/>
        <w:rPr>
          <w:rFonts w:asciiTheme="majorBidi" w:hAnsiTheme="majorBidi" w:cstheme="majorBidi"/>
          <w:color w:val="FF0000"/>
          <w:sz w:val="24"/>
          <w:szCs w:val="24"/>
        </w:rPr>
      </w:pPr>
    </w:p>
    <w:p w:rsidR="004842FF" w:rsidRPr="00867708" w:rsidRDefault="004842FF" w:rsidP="00AD57B9">
      <w:pPr>
        <w:tabs>
          <w:tab w:val="left" w:pos="1635"/>
        </w:tabs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  Les recommandations les plus importantes</w:t>
      </w:r>
      <w:r w:rsidR="00411114" w:rsidRPr="00867708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947EC" w:rsidRDefault="00867708" w:rsidP="00FD0B8A">
      <w:pPr>
        <w:rPr>
          <w:rFonts w:asciiTheme="majorBidi" w:hAnsiTheme="majorBidi" w:cstheme="majorBidi"/>
          <w:b/>
          <w:bCs/>
          <w:u w:val="single"/>
        </w:rPr>
      </w:pPr>
      <w:r w:rsidRPr="00867708">
        <w:rPr>
          <w:rFonts w:asciiTheme="majorBidi" w:hAnsiTheme="majorBidi" w:cstheme="majorBidi"/>
          <w:b/>
          <w:bCs/>
          <w:u w:val="single"/>
        </w:rPr>
        <w:t xml:space="preserve">Dans le </w:t>
      </w:r>
      <w:r w:rsidR="00FD0B8A">
        <w:rPr>
          <w:rFonts w:asciiTheme="majorBidi" w:hAnsiTheme="majorBidi" w:cstheme="majorBidi"/>
          <w:b/>
          <w:bCs/>
          <w:u w:val="single"/>
        </w:rPr>
        <w:t>court</w:t>
      </w:r>
      <w:r w:rsidRPr="00867708">
        <w:rPr>
          <w:rFonts w:asciiTheme="majorBidi" w:hAnsiTheme="majorBidi" w:cstheme="majorBidi"/>
          <w:b/>
          <w:bCs/>
          <w:u w:val="single"/>
        </w:rPr>
        <w:t xml:space="preserve"> terme :</w:t>
      </w:r>
    </w:p>
    <w:p w:rsidR="00E0358E" w:rsidRPr="005857D6" w:rsidRDefault="00C61136" w:rsidP="00E0358E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</w:t>
      </w:r>
      <w:r w:rsidR="00646F4B" w:rsidRPr="005857D6">
        <w:rPr>
          <w:rFonts w:asciiTheme="majorBidi" w:hAnsiTheme="majorBidi" w:cstheme="majorBidi"/>
          <w:bCs/>
          <w:sz w:val="24"/>
          <w:szCs w:val="24"/>
        </w:rPr>
        <w:t>eilleure</w:t>
      </w:r>
      <w:r w:rsidR="00A50FD6" w:rsidRPr="005857D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46F4B" w:rsidRPr="005857D6">
        <w:rPr>
          <w:rFonts w:asciiTheme="majorBidi" w:hAnsiTheme="majorBidi" w:cstheme="majorBidi"/>
          <w:bCs/>
          <w:sz w:val="24"/>
          <w:szCs w:val="24"/>
        </w:rPr>
        <w:t>exploitation du potentiel de l’agriculture oasienne par :</w:t>
      </w:r>
    </w:p>
    <w:p w:rsidR="00327B83" w:rsidRPr="008B4D01" w:rsidRDefault="00327B83" w:rsidP="00563257">
      <w:pPr>
        <w:pStyle w:val="Paragraphedeliste"/>
        <w:numPr>
          <w:ilvl w:val="0"/>
          <w:numId w:val="25"/>
        </w:numPr>
        <w:spacing w:after="0" w:line="240" w:lineRule="exact"/>
        <w:ind w:left="993" w:hanging="284"/>
        <w:rPr>
          <w:rFonts w:asciiTheme="majorBidi" w:hAnsiTheme="majorBidi" w:cstheme="majorBidi"/>
          <w:sz w:val="24"/>
          <w:szCs w:val="24"/>
        </w:rPr>
      </w:pPr>
      <w:r w:rsidRPr="008B4D01">
        <w:rPr>
          <w:rFonts w:asciiTheme="majorBidi" w:hAnsiTheme="majorBidi" w:cstheme="majorBidi"/>
          <w:sz w:val="24"/>
          <w:szCs w:val="24"/>
        </w:rPr>
        <w:t>C</w:t>
      </w:r>
      <w:r w:rsidR="00646F4B" w:rsidRPr="008B4D01">
        <w:rPr>
          <w:rFonts w:asciiTheme="majorBidi" w:hAnsiTheme="majorBidi" w:cstheme="majorBidi"/>
          <w:sz w:val="24"/>
          <w:szCs w:val="24"/>
        </w:rPr>
        <w:t xml:space="preserve">ulture </w:t>
      </w:r>
      <w:r w:rsidRPr="008B4D01">
        <w:rPr>
          <w:rFonts w:asciiTheme="majorBidi" w:hAnsiTheme="majorBidi" w:cstheme="majorBidi"/>
          <w:sz w:val="24"/>
          <w:szCs w:val="24"/>
        </w:rPr>
        <w:t xml:space="preserve">des diverses </w:t>
      </w:r>
      <w:r w:rsidR="00563257">
        <w:rPr>
          <w:rFonts w:asciiTheme="majorBidi" w:hAnsiTheme="majorBidi" w:cstheme="majorBidi"/>
          <w:sz w:val="24"/>
          <w:szCs w:val="24"/>
        </w:rPr>
        <w:t>variétés</w:t>
      </w:r>
      <w:r w:rsidRPr="008B4D01">
        <w:rPr>
          <w:rFonts w:asciiTheme="majorBidi" w:hAnsiTheme="majorBidi" w:cstheme="majorBidi"/>
          <w:sz w:val="24"/>
          <w:szCs w:val="24"/>
        </w:rPr>
        <w:t xml:space="preserve"> de dattes et produits dérivants</w:t>
      </w:r>
      <w:r w:rsidR="00474E99" w:rsidRPr="008B4D01">
        <w:rPr>
          <w:rFonts w:asciiTheme="majorBidi" w:hAnsiTheme="majorBidi" w:cstheme="majorBidi"/>
          <w:sz w:val="24"/>
          <w:szCs w:val="24"/>
        </w:rPr>
        <w:t xml:space="preserve"> et leurs valorisation.</w:t>
      </w:r>
    </w:p>
    <w:p w:rsidR="00474E99" w:rsidRPr="008B4D01" w:rsidRDefault="00474E99" w:rsidP="00474E99">
      <w:pPr>
        <w:pStyle w:val="Paragraphedeliste"/>
        <w:numPr>
          <w:ilvl w:val="0"/>
          <w:numId w:val="25"/>
        </w:numPr>
        <w:spacing w:after="0" w:line="240" w:lineRule="exact"/>
        <w:ind w:left="993" w:hanging="284"/>
        <w:rPr>
          <w:rFonts w:asciiTheme="majorBidi" w:hAnsiTheme="majorBidi" w:cstheme="majorBidi"/>
          <w:sz w:val="24"/>
          <w:szCs w:val="24"/>
        </w:rPr>
      </w:pPr>
      <w:r w:rsidRPr="008B4D01">
        <w:rPr>
          <w:rFonts w:asciiTheme="majorBidi" w:hAnsiTheme="majorBidi" w:cstheme="majorBidi"/>
          <w:sz w:val="24"/>
          <w:szCs w:val="24"/>
        </w:rPr>
        <w:t>Cultures arboricoles maraichères tel que l'</w:t>
      </w:r>
      <w:r w:rsidR="00563257">
        <w:rPr>
          <w:rFonts w:asciiTheme="majorBidi" w:hAnsiTheme="majorBidi" w:cstheme="majorBidi"/>
          <w:sz w:val="24"/>
          <w:szCs w:val="24"/>
        </w:rPr>
        <w:t>abricotier, le figuier, le raisi</w:t>
      </w:r>
      <w:r w:rsidRPr="008B4D01">
        <w:rPr>
          <w:rFonts w:asciiTheme="majorBidi" w:hAnsiTheme="majorBidi" w:cstheme="majorBidi"/>
          <w:sz w:val="24"/>
          <w:szCs w:val="24"/>
        </w:rPr>
        <w:t>n, la banane… et leurs transformations et valorisations.</w:t>
      </w:r>
    </w:p>
    <w:p w:rsidR="00474E99" w:rsidRPr="008B4D01" w:rsidRDefault="00474E99" w:rsidP="00474E99">
      <w:pPr>
        <w:pStyle w:val="Paragraphedeliste"/>
        <w:numPr>
          <w:ilvl w:val="0"/>
          <w:numId w:val="25"/>
        </w:numPr>
        <w:spacing w:after="0" w:line="240" w:lineRule="exact"/>
        <w:ind w:left="993" w:hanging="284"/>
        <w:rPr>
          <w:rFonts w:asciiTheme="majorBidi" w:hAnsiTheme="majorBidi" w:cstheme="majorBidi"/>
          <w:sz w:val="24"/>
          <w:szCs w:val="24"/>
        </w:rPr>
      </w:pPr>
      <w:r w:rsidRPr="008B4D01">
        <w:rPr>
          <w:rFonts w:asciiTheme="majorBidi" w:hAnsiTheme="majorBidi" w:cstheme="majorBidi"/>
          <w:sz w:val="24"/>
          <w:szCs w:val="24"/>
        </w:rPr>
        <w:t>Cultures maraichères tel que tomate, pomme de terre, piment, céleris, concombre… et leurs transformations et valorisations.</w:t>
      </w:r>
    </w:p>
    <w:p w:rsidR="00474E99" w:rsidRPr="008B4D01" w:rsidRDefault="00FC4D6D" w:rsidP="00FC4D6D">
      <w:pPr>
        <w:pStyle w:val="Paragraphedeliste"/>
        <w:numPr>
          <w:ilvl w:val="0"/>
          <w:numId w:val="25"/>
        </w:numPr>
        <w:spacing w:after="0" w:line="240" w:lineRule="exact"/>
        <w:ind w:left="993" w:hanging="284"/>
        <w:rPr>
          <w:rFonts w:asciiTheme="majorBidi" w:hAnsiTheme="majorBidi" w:cstheme="majorBidi"/>
          <w:sz w:val="24"/>
          <w:szCs w:val="24"/>
        </w:rPr>
      </w:pPr>
      <w:r w:rsidRPr="008B4D01">
        <w:rPr>
          <w:rFonts w:asciiTheme="majorBidi" w:hAnsiTheme="majorBidi" w:cstheme="majorBidi"/>
          <w:sz w:val="24"/>
          <w:szCs w:val="24"/>
        </w:rPr>
        <w:t xml:space="preserve">Culture des </w:t>
      </w:r>
      <w:r w:rsidR="00474E99" w:rsidRPr="008B4D01">
        <w:rPr>
          <w:rFonts w:asciiTheme="majorBidi" w:hAnsiTheme="majorBidi" w:cstheme="majorBidi"/>
          <w:sz w:val="24"/>
          <w:szCs w:val="24"/>
        </w:rPr>
        <w:t xml:space="preserve"> légumes secs et leurs valorisations.</w:t>
      </w:r>
    </w:p>
    <w:p w:rsidR="00474E99" w:rsidRPr="008B4D01" w:rsidRDefault="00FC4D6D" w:rsidP="00474E99">
      <w:pPr>
        <w:pStyle w:val="Paragraphedeliste"/>
        <w:numPr>
          <w:ilvl w:val="0"/>
          <w:numId w:val="25"/>
        </w:numPr>
        <w:spacing w:after="0" w:line="240" w:lineRule="exact"/>
        <w:ind w:left="993" w:hanging="284"/>
        <w:rPr>
          <w:rFonts w:asciiTheme="majorBidi" w:hAnsiTheme="majorBidi" w:cstheme="majorBidi"/>
          <w:sz w:val="24"/>
          <w:szCs w:val="24"/>
        </w:rPr>
      </w:pPr>
      <w:r w:rsidRPr="008B4D01">
        <w:rPr>
          <w:rFonts w:asciiTheme="majorBidi" w:hAnsiTheme="majorBidi" w:cstheme="majorBidi"/>
          <w:sz w:val="24"/>
          <w:szCs w:val="24"/>
        </w:rPr>
        <w:t xml:space="preserve">Amélioration de </w:t>
      </w:r>
      <w:r w:rsidR="00636DB3">
        <w:rPr>
          <w:rFonts w:asciiTheme="majorBidi" w:hAnsiTheme="majorBidi" w:cstheme="majorBidi"/>
          <w:sz w:val="24"/>
          <w:szCs w:val="24"/>
        </w:rPr>
        <w:t xml:space="preserve"> l'intégration de la ser</w:t>
      </w:r>
      <w:r w:rsidR="00474E99" w:rsidRPr="008B4D01">
        <w:rPr>
          <w:rFonts w:asciiTheme="majorBidi" w:hAnsiTheme="majorBidi" w:cstheme="majorBidi"/>
          <w:sz w:val="24"/>
          <w:szCs w:val="24"/>
        </w:rPr>
        <w:t>riculture</w:t>
      </w:r>
      <w:r w:rsidR="003B2931" w:rsidRPr="008B4D01">
        <w:rPr>
          <w:rFonts w:asciiTheme="majorBidi" w:hAnsiTheme="majorBidi" w:cstheme="majorBidi"/>
          <w:sz w:val="24"/>
          <w:szCs w:val="24"/>
        </w:rPr>
        <w:t>.</w:t>
      </w:r>
    </w:p>
    <w:p w:rsidR="00327B83" w:rsidRPr="008B4D01" w:rsidRDefault="003B2931" w:rsidP="003B2931">
      <w:pPr>
        <w:spacing w:after="0" w:line="240" w:lineRule="exact"/>
        <w:ind w:left="709"/>
        <w:rPr>
          <w:rFonts w:asciiTheme="majorBidi" w:hAnsiTheme="majorBidi" w:cstheme="majorBidi"/>
          <w:sz w:val="24"/>
          <w:szCs w:val="24"/>
        </w:rPr>
      </w:pPr>
      <w:r w:rsidRPr="008B4D01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F10240" w:rsidRPr="00F10240" w:rsidRDefault="006D43EB" w:rsidP="00F10240">
      <w:pPr>
        <w:pStyle w:val="Paragraphedeliste"/>
        <w:numPr>
          <w:ilvl w:val="0"/>
          <w:numId w:val="8"/>
        </w:numPr>
        <w:tabs>
          <w:tab w:val="left" w:pos="284"/>
        </w:tabs>
        <w:rPr>
          <w:rFonts w:asciiTheme="majorBidi" w:hAnsiTheme="majorBidi" w:cstheme="majorBidi"/>
          <w:bCs/>
          <w:sz w:val="24"/>
          <w:szCs w:val="24"/>
        </w:rPr>
      </w:pPr>
      <w:r w:rsidRPr="005857D6">
        <w:rPr>
          <w:rFonts w:asciiTheme="majorBidi" w:hAnsiTheme="majorBidi" w:cstheme="majorBidi"/>
          <w:bCs/>
          <w:sz w:val="24"/>
          <w:szCs w:val="24"/>
        </w:rPr>
        <w:t>La meilleure exploitation du potentiel de</w:t>
      </w:r>
      <w:r w:rsidR="00570073" w:rsidRPr="005857D6">
        <w:rPr>
          <w:rFonts w:asciiTheme="majorBidi" w:hAnsiTheme="majorBidi" w:cstheme="majorBidi"/>
          <w:bCs/>
          <w:sz w:val="24"/>
          <w:szCs w:val="24"/>
        </w:rPr>
        <w:t xml:space="preserve"> tourisme culturel et </w:t>
      </w:r>
      <w:r w:rsidR="00B35DA1" w:rsidRPr="005857D6">
        <w:rPr>
          <w:rFonts w:asciiTheme="majorBidi" w:hAnsiTheme="majorBidi" w:cstheme="majorBidi"/>
          <w:bCs/>
          <w:sz w:val="24"/>
          <w:szCs w:val="24"/>
        </w:rPr>
        <w:t>de l’artisanat.</w:t>
      </w:r>
    </w:p>
    <w:p w:rsidR="00A50FD6" w:rsidRDefault="00A50FD6" w:rsidP="00A50FD6">
      <w:pPr>
        <w:rPr>
          <w:rFonts w:asciiTheme="majorBidi" w:hAnsiTheme="majorBidi" w:cstheme="majorBidi"/>
          <w:b/>
          <w:bCs/>
          <w:u w:val="single"/>
        </w:rPr>
      </w:pPr>
      <w:r w:rsidRPr="00A50FD6">
        <w:rPr>
          <w:rFonts w:asciiTheme="majorBidi" w:hAnsiTheme="majorBidi" w:cstheme="majorBidi"/>
          <w:b/>
          <w:bCs/>
          <w:u w:val="single"/>
        </w:rPr>
        <w:t>Dans le moyen terme :</w:t>
      </w:r>
    </w:p>
    <w:p w:rsidR="00FD0B8A" w:rsidRDefault="00FD0B8A" w:rsidP="00455FDF">
      <w:pPr>
        <w:pStyle w:val="Paragraphedeliste"/>
        <w:numPr>
          <w:ilvl w:val="0"/>
          <w:numId w:val="8"/>
        </w:numPr>
        <w:tabs>
          <w:tab w:val="left" w:pos="284"/>
        </w:tabs>
        <w:rPr>
          <w:rFonts w:asciiTheme="majorBidi" w:hAnsiTheme="majorBidi" w:cstheme="majorBidi"/>
          <w:sz w:val="24"/>
          <w:szCs w:val="24"/>
        </w:rPr>
      </w:pPr>
      <w:r w:rsidRPr="00455FDF">
        <w:rPr>
          <w:rFonts w:asciiTheme="majorBidi" w:hAnsiTheme="majorBidi" w:cstheme="majorBidi"/>
          <w:bCs/>
          <w:sz w:val="24"/>
          <w:szCs w:val="24"/>
        </w:rPr>
        <w:t>Activation</w:t>
      </w:r>
      <w:r w:rsidRPr="0061410C">
        <w:rPr>
          <w:rFonts w:asciiTheme="majorBidi" w:hAnsiTheme="majorBidi" w:cstheme="majorBidi"/>
          <w:sz w:val="24"/>
          <w:szCs w:val="24"/>
        </w:rPr>
        <w:t xml:space="preserve">  du solutionnement du problème foncier qui mine le développement de l'ensemble de  la région sud du pays.</w:t>
      </w:r>
    </w:p>
    <w:p w:rsidR="00797CED" w:rsidRPr="0061410C" w:rsidRDefault="00441B52" w:rsidP="00455FDF">
      <w:pPr>
        <w:pStyle w:val="Paragraphedeliste"/>
        <w:numPr>
          <w:ilvl w:val="0"/>
          <w:numId w:val="8"/>
        </w:numPr>
        <w:tabs>
          <w:tab w:val="left" w:pos="284"/>
        </w:tabs>
        <w:rPr>
          <w:rFonts w:asciiTheme="majorBidi" w:hAnsiTheme="majorBidi" w:cstheme="majorBidi"/>
          <w:sz w:val="24"/>
          <w:szCs w:val="24"/>
        </w:rPr>
      </w:pPr>
      <w:r w:rsidRPr="00455FDF">
        <w:rPr>
          <w:rFonts w:asciiTheme="majorBidi" w:hAnsiTheme="majorBidi" w:cstheme="majorBidi"/>
          <w:bCs/>
          <w:sz w:val="24"/>
          <w:szCs w:val="24"/>
        </w:rPr>
        <w:t>Lancement</w:t>
      </w:r>
      <w:r w:rsidRPr="0061410C">
        <w:rPr>
          <w:rFonts w:asciiTheme="majorBidi" w:hAnsiTheme="majorBidi" w:cstheme="majorBidi"/>
          <w:sz w:val="24"/>
          <w:szCs w:val="24"/>
        </w:rPr>
        <w:t xml:space="preserve"> de véritable projet de </w:t>
      </w:r>
      <w:r w:rsidR="00797CED" w:rsidRPr="0061410C">
        <w:rPr>
          <w:rFonts w:asciiTheme="majorBidi" w:hAnsiTheme="majorBidi" w:cstheme="majorBidi"/>
          <w:sz w:val="24"/>
          <w:szCs w:val="24"/>
        </w:rPr>
        <w:t>recherche et développement</w:t>
      </w:r>
      <w:r w:rsidRPr="0061410C">
        <w:rPr>
          <w:rFonts w:asciiTheme="majorBidi" w:hAnsiTheme="majorBidi" w:cstheme="majorBidi"/>
          <w:sz w:val="24"/>
          <w:szCs w:val="24"/>
        </w:rPr>
        <w:t xml:space="preserve"> au niveau du </w:t>
      </w:r>
      <w:r w:rsidR="00797CED" w:rsidRPr="0061410C">
        <w:rPr>
          <w:rFonts w:asciiTheme="majorBidi" w:hAnsiTheme="majorBidi" w:cstheme="majorBidi"/>
          <w:sz w:val="24"/>
          <w:szCs w:val="24"/>
        </w:rPr>
        <w:t>centre régional de recherche en agriculture oasienne</w:t>
      </w:r>
      <w:r w:rsidR="00E7650E">
        <w:rPr>
          <w:rFonts w:asciiTheme="majorBidi" w:hAnsiTheme="majorBidi" w:cstheme="majorBidi"/>
          <w:sz w:val="24"/>
          <w:szCs w:val="24"/>
        </w:rPr>
        <w:t>.</w:t>
      </w:r>
    </w:p>
    <w:p w:rsidR="00455FDF" w:rsidRPr="00455FDF" w:rsidRDefault="00455FDF" w:rsidP="00455FDF">
      <w:pPr>
        <w:pStyle w:val="Paragraphedeliste"/>
        <w:numPr>
          <w:ilvl w:val="0"/>
          <w:numId w:val="8"/>
        </w:numPr>
        <w:tabs>
          <w:tab w:val="left" w:pos="284"/>
        </w:tabs>
        <w:rPr>
          <w:rFonts w:asciiTheme="majorBidi" w:hAnsiTheme="majorBidi" w:cstheme="majorBidi"/>
          <w:sz w:val="24"/>
          <w:szCs w:val="24"/>
        </w:rPr>
      </w:pPr>
      <w:r w:rsidRPr="00455FDF">
        <w:rPr>
          <w:rFonts w:asciiTheme="majorBidi" w:hAnsiTheme="majorBidi" w:cstheme="majorBidi"/>
          <w:bCs/>
          <w:sz w:val="24"/>
          <w:szCs w:val="24"/>
        </w:rPr>
        <w:t>Remembrement</w:t>
      </w:r>
      <w:r w:rsidRPr="00455FDF">
        <w:rPr>
          <w:rFonts w:asciiTheme="majorBidi" w:hAnsiTheme="majorBidi" w:cstheme="majorBidi"/>
          <w:sz w:val="24"/>
          <w:szCs w:val="24"/>
        </w:rPr>
        <w:t xml:space="preserve"> de parcelles ou encouragement de regroupement des exploitants sous forme de structures à définir</w:t>
      </w:r>
      <w:r w:rsidR="00F121CC">
        <w:rPr>
          <w:rFonts w:asciiTheme="majorBidi" w:hAnsiTheme="majorBidi" w:cstheme="majorBidi"/>
          <w:sz w:val="24"/>
          <w:szCs w:val="24"/>
        </w:rPr>
        <w:t>.</w:t>
      </w:r>
    </w:p>
    <w:p w:rsidR="00455FDF" w:rsidRPr="00455FDF" w:rsidRDefault="00455FDF" w:rsidP="00455FDF">
      <w:pPr>
        <w:pStyle w:val="Paragraphedeliste"/>
        <w:numPr>
          <w:ilvl w:val="0"/>
          <w:numId w:val="8"/>
        </w:numPr>
        <w:tabs>
          <w:tab w:val="left" w:pos="284"/>
        </w:tabs>
        <w:rPr>
          <w:rFonts w:asciiTheme="majorBidi" w:hAnsiTheme="majorBidi" w:cstheme="majorBidi"/>
          <w:sz w:val="24"/>
          <w:szCs w:val="24"/>
        </w:rPr>
      </w:pPr>
      <w:r w:rsidRPr="00455FDF">
        <w:rPr>
          <w:rFonts w:asciiTheme="majorBidi" w:hAnsiTheme="majorBidi" w:cstheme="majorBidi"/>
          <w:bCs/>
          <w:sz w:val="24"/>
          <w:szCs w:val="24"/>
        </w:rPr>
        <w:t>Développement</w:t>
      </w:r>
      <w:r w:rsidRPr="00455FDF">
        <w:rPr>
          <w:rFonts w:asciiTheme="majorBidi" w:hAnsiTheme="majorBidi" w:cstheme="majorBidi"/>
          <w:sz w:val="24"/>
          <w:szCs w:val="24"/>
        </w:rPr>
        <w:t xml:space="preserve"> de l'adoption de techniques d'irrigation économique</w:t>
      </w:r>
      <w:r w:rsidR="00F121CC">
        <w:rPr>
          <w:rFonts w:asciiTheme="majorBidi" w:hAnsiTheme="majorBidi" w:cstheme="majorBidi"/>
          <w:sz w:val="24"/>
          <w:szCs w:val="24"/>
        </w:rPr>
        <w:t>.</w:t>
      </w:r>
    </w:p>
    <w:p w:rsidR="00455FDF" w:rsidRPr="00455FDF" w:rsidRDefault="00455FDF" w:rsidP="00202212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455FDF">
        <w:rPr>
          <w:rFonts w:asciiTheme="majorBidi" w:hAnsiTheme="majorBidi" w:cstheme="majorBidi"/>
          <w:bCs/>
          <w:sz w:val="24"/>
          <w:szCs w:val="24"/>
        </w:rPr>
        <w:lastRenderedPageBreak/>
        <w:t>Rajeunissement</w:t>
      </w:r>
      <w:r w:rsidRPr="00455FDF">
        <w:rPr>
          <w:rFonts w:asciiTheme="majorBidi" w:hAnsiTheme="majorBidi" w:cstheme="majorBidi"/>
          <w:sz w:val="24"/>
          <w:szCs w:val="24"/>
        </w:rPr>
        <w:t xml:space="preserve"> du vieux oasis</w:t>
      </w:r>
      <w:r w:rsidR="00F121CC">
        <w:rPr>
          <w:rFonts w:asciiTheme="majorBidi" w:hAnsiTheme="majorBidi" w:cstheme="majorBidi"/>
          <w:sz w:val="24"/>
          <w:szCs w:val="24"/>
        </w:rPr>
        <w:t>.</w:t>
      </w:r>
    </w:p>
    <w:p w:rsidR="00455FDF" w:rsidRPr="00455FDF" w:rsidRDefault="00455FDF" w:rsidP="00202212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E24B85">
        <w:rPr>
          <w:rFonts w:asciiTheme="majorBidi" w:hAnsiTheme="majorBidi" w:cstheme="majorBidi"/>
          <w:sz w:val="24"/>
          <w:szCs w:val="24"/>
        </w:rPr>
        <w:t>Remise en place</w:t>
      </w:r>
      <w:r w:rsidRPr="00455FDF">
        <w:rPr>
          <w:rFonts w:asciiTheme="majorBidi" w:hAnsiTheme="majorBidi" w:cstheme="majorBidi"/>
          <w:sz w:val="24"/>
          <w:szCs w:val="24"/>
        </w:rPr>
        <w:t xml:space="preserve"> de la culture à trois étages dans les nouveaux oasis</w:t>
      </w:r>
      <w:r w:rsidR="00F121CC">
        <w:rPr>
          <w:rFonts w:asciiTheme="majorBidi" w:hAnsiTheme="majorBidi" w:cstheme="majorBidi"/>
          <w:sz w:val="24"/>
          <w:szCs w:val="24"/>
        </w:rPr>
        <w:t>.</w:t>
      </w:r>
    </w:p>
    <w:p w:rsidR="00455FDF" w:rsidRPr="00455FDF" w:rsidRDefault="00455FDF" w:rsidP="00202212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455FDF">
        <w:rPr>
          <w:rFonts w:asciiTheme="majorBidi" w:hAnsiTheme="majorBidi" w:cstheme="majorBidi"/>
          <w:sz w:val="24"/>
          <w:szCs w:val="24"/>
        </w:rPr>
        <w:t>Développement d'alternatives pour l'exploitation des nappes profondes à travers le dessalement de l'eau de mer pour l'ensemble de la région sud</w:t>
      </w:r>
      <w:r w:rsidR="00F121CC">
        <w:rPr>
          <w:rFonts w:asciiTheme="majorBidi" w:hAnsiTheme="majorBidi" w:cstheme="majorBidi"/>
          <w:sz w:val="24"/>
          <w:szCs w:val="24"/>
        </w:rPr>
        <w:t>.</w:t>
      </w:r>
      <w:r w:rsidRPr="00455FDF">
        <w:rPr>
          <w:rFonts w:asciiTheme="majorBidi" w:hAnsiTheme="majorBidi" w:cstheme="majorBidi"/>
          <w:sz w:val="24"/>
          <w:szCs w:val="24"/>
        </w:rPr>
        <w:t xml:space="preserve"> </w:t>
      </w:r>
    </w:p>
    <w:p w:rsidR="00455FDF" w:rsidRPr="00455FDF" w:rsidRDefault="00455FDF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455FDF">
        <w:rPr>
          <w:rFonts w:asciiTheme="majorBidi" w:hAnsiTheme="majorBidi" w:cstheme="majorBidi"/>
          <w:sz w:val="24"/>
          <w:szCs w:val="24"/>
        </w:rPr>
        <w:t>Introduction de la mécanisation de l'exploitation des oasis en vu de la diminution la pénibilité, l'amélioration des rendements de production et l'accroissement des revenus généré</w:t>
      </w:r>
      <w:r w:rsidR="00F121CC">
        <w:rPr>
          <w:rFonts w:asciiTheme="majorBidi" w:hAnsiTheme="majorBidi" w:cstheme="majorBidi"/>
          <w:sz w:val="24"/>
          <w:szCs w:val="24"/>
        </w:rPr>
        <w:t>.</w:t>
      </w:r>
    </w:p>
    <w:p w:rsidR="00A50FD6" w:rsidRDefault="00455FDF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455FDF">
        <w:rPr>
          <w:rFonts w:asciiTheme="majorBidi" w:hAnsiTheme="majorBidi" w:cstheme="majorBidi"/>
          <w:sz w:val="24"/>
          <w:szCs w:val="24"/>
        </w:rPr>
        <w:t>Développement des périmètres irrigués à proximité des exploitations géothermales là où cela n'a pas été prévu afin d'exploiter les eaux dilapidées</w:t>
      </w:r>
      <w:r w:rsidR="00F121CC">
        <w:rPr>
          <w:rFonts w:asciiTheme="majorBidi" w:hAnsiTheme="majorBidi" w:cstheme="majorBidi"/>
          <w:sz w:val="24"/>
          <w:szCs w:val="24"/>
        </w:rPr>
        <w:t>.</w:t>
      </w:r>
    </w:p>
    <w:p w:rsidR="00F121CC" w:rsidRP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bCs/>
          <w:sz w:val="24"/>
          <w:szCs w:val="24"/>
        </w:rPr>
      </w:pPr>
      <w:r w:rsidRPr="00F121CC">
        <w:rPr>
          <w:rFonts w:asciiTheme="majorBidi" w:hAnsiTheme="majorBidi" w:cstheme="majorBidi"/>
          <w:bCs/>
          <w:sz w:val="24"/>
          <w:szCs w:val="24"/>
        </w:rPr>
        <w:t xml:space="preserve">Développement des procédés de production de produits </w:t>
      </w:r>
      <w:r w:rsidR="00E7650E" w:rsidRPr="00F121CC">
        <w:rPr>
          <w:rFonts w:asciiTheme="majorBidi" w:hAnsiTheme="majorBidi" w:cstheme="majorBidi"/>
          <w:bCs/>
          <w:sz w:val="24"/>
          <w:szCs w:val="24"/>
        </w:rPr>
        <w:t>dérivés</w:t>
      </w:r>
      <w:r w:rsidRPr="00F121CC">
        <w:rPr>
          <w:rFonts w:asciiTheme="majorBidi" w:hAnsiTheme="majorBidi" w:cstheme="majorBidi"/>
          <w:bCs/>
          <w:sz w:val="24"/>
          <w:szCs w:val="24"/>
        </w:rPr>
        <w:t xml:space="preserve"> de la datte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F121CC" w:rsidRP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bCs/>
          <w:sz w:val="24"/>
          <w:szCs w:val="24"/>
        </w:rPr>
      </w:pPr>
      <w:r w:rsidRPr="00F121CC">
        <w:rPr>
          <w:rFonts w:asciiTheme="majorBidi" w:hAnsiTheme="majorBidi" w:cstheme="majorBidi"/>
          <w:bCs/>
          <w:sz w:val="24"/>
          <w:szCs w:val="24"/>
        </w:rPr>
        <w:t xml:space="preserve">Amélioration de la valorisation </w:t>
      </w:r>
      <w:r w:rsidR="00E7650E" w:rsidRPr="00F121CC">
        <w:rPr>
          <w:rFonts w:asciiTheme="majorBidi" w:hAnsiTheme="majorBidi" w:cstheme="majorBidi"/>
          <w:bCs/>
          <w:sz w:val="24"/>
          <w:szCs w:val="24"/>
        </w:rPr>
        <w:t>des dattes</w:t>
      </w:r>
      <w:r w:rsidRPr="00F121CC">
        <w:rPr>
          <w:rFonts w:asciiTheme="majorBidi" w:hAnsiTheme="majorBidi" w:cstheme="majorBidi"/>
          <w:bCs/>
          <w:sz w:val="24"/>
          <w:szCs w:val="24"/>
        </w:rPr>
        <w:t xml:space="preserve"> sur le plan de la présentation et de la commercialisation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F121CC" w:rsidRPr="00124445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bCs/>
          <w:sz w:val="24"/>
          <w:szCs w:val="24"/>
        </w:rPr>
      </w:pPr>
      <w:r w:rsidRPr="00F121CC">
        <w:rPr>
          <w:rFonts w:asciiTheme="majorBidi" w:hAnsiTheme="majorBidi" w:cstheme="majorBidi"/>
          <w:bCs/>
          <w:sz w:val="24"/>
          <w:szCs w:val="24"/>
        </w:rPr>
        <w:t>Augmentation de taux de transformation</w:t>
      </w:r>
      <w:r w:rsidRPr="00124445">
        <w:rPr>
          <w:rFonts w:asciiTheme="majorBidi" w:hAnsiTheme="majorBidi" w:cstheme="majorBidi"/>
          <w:bCs/>
          <w:sz w:val="24"/>
          <w:szCs w:val="24"/>
        </w:rPr>
        <w:t xml:space="preserve"> et de valorisation de la datte dans la région.</w:t>
      </w:r>
    </w:p>
    <w:p w:rsidR="00F121CC" w:rsidRP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>Promotion de la production arboricole en deuxième étage</w:t>
      </w:r>
      <w:r w:rsidR="007F1802">
        <w:rPr>
          <w:rFonts w:asciiTheme="majorBidi" w:hAnsiTheme="majorBidi" w:cstheme="majorBidi"/>
          <w:sz w:val="24"/>
          <w:szCs w:val="24"/>
        </w:rPr>
        <w:t>.</w:t>
      </w:r>
      <w:r w:rsidRPr="00F121CC">
        <w:rPr>
          <w:rFonts w:asciiTheme="majorBidi" w:hAnsiTheme="majorBidi" w:cstheme="majorBidi"/>
          <w:sz w:val="24"/>
          <w:szCs w:val="24"/>
        </w:rPr>
        <w:t xml:space="preserve"> </w:t>
      </w:r>
    </w:p>
    <w:p w:rsidR="00F121CC" w:rsidRP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 xml:space="preserve">Développement des procédés de production de produits </w:t>
      </w:r>
      <w:r w:rsidR="003D4491" w:rsidRPr="00F121CC">
        <w:rPr>
          <w:rFonts w:asciiTheme="majorBidi" w:hAnsiTheme="majorBidi" w:cstheme="majorBidi"/>
          <w:sz w:val="24"/>
          <w:szCs w:val="24"/>
        </w:rPr>
        <w:t>dérivés</w:t>
      </w:r>
      <w:r w:rsidRPr="00F121CC">
        <w:rPr>
          <w:rFonts w:asciiTheme="majorBidi" w:hAnsiTheme="majorBidi" w:cstheme="majorBidi"/>
          <w:sz w:val="24"/>
          <w:szCs w:val="24"/>
        </w:rPr>
        <w:t xml:space="preserve"> comme le séchage bio basée sur l'énergie solaire</w:t>
      </w:r>
      <w:r w:rsidR="007F1802">
        <w:rPr>
          <w:rFonts w:asciiTheme="majorBidi" w:hAnsiTheme="majorBidi" w:cstheme="majorBidi"/>
          <w:sz w:val="24"/>
          <w:szCs w:val="24"/>
        </w:rPr>
        <w:t>.</w:t>
      </w:r>
    </w:p>
    <w:p w:rsidR="00F121CC" w:rsidRP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>Augmentation de taux de transformation et de valorisation de ces produits dans la région</w:t>
      </w:r>
      <w:r w:rsidR="007F1802">
        <w:rPr>
          <w:rFonts w:asciiTheme="majorBidi" w:hAnsiTheme="majorBidi" w:cstheme="majorBidi"/>
          <w:sz w:val="24"/>
          <w:szCs w:val="24"/>
        </w:rPr>
        <w:t>.</w:t>
      </w:r>
    </w:p>
    <w:p w:rsid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>Certification et labellisation bio des produits de l'oasis</w:t>
      </w:r>
      <w:r w:rsidR="007F1802">
        <w:rPr>
          <w:rFonts w:asciiTheme="majorBidi" w:hAnsiTheme="majorBidi" w:cstheme="majorBidi"/>
          <w:sz w:val="24"/>
          <w:szCs w:val="24"/>
        </w:rPr>
        <w:t>.</w:t>
      </w:r>
    </w:p>
    <w:p w:rsid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>Valorisation du climat de la région et de l'environnement de l'oasis pour promouvoir un secteur de services de santé dirigé principalement vers la convalescence ou la gériatrie</w:t>
      </w:r>
      <w:r w:rsidR="007F1802">
        <w:rPr>
          <w:rFonts w:asciiTheme="majorBidi" w:hAnsiTheme="majorBidi" w:cstheme="majorBidi"/>
          <w:sz w:val="24"/>
          <w:szCs w:val="24"/>
        </w:rPr>
        <w:t>.</w:t>
      </w:r>
    </w:p>
    <w:p w:rsidR="00F121CC" w:rsidRP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>Développement d'une plateforme logistique à destination de l'Afrique pour l'exportation des produits agricoles et agroalimentaires tirant profit de l'infrastructure aéroportuaire existante ainsi que sa proximité avec la ligne ferroviaire</w:t>
      </w:r>
      <w:r w:rsidR="007F1802">
        <w:rPr>
          <w:rFonts w:asciiTheme="majorBidi" w:hAnsiTheme="majorBidi" w:cstheme="majorBidi"/>
          <w:sz w:val="24"/>
          <w:szCs w:val="24"/>
        </w:rPr>
        <w:t>.</w:t>
      </w:r>
    </w:p>
    <w:p w:rsidR="00F121CC" w:rsidRP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>Promotion d'un tourisme spécifique à la région à travers des gites et des maisons d'hôtes au sein même de l'oasis</w:t>
      </w:r>
      <w:r w:rsidR="007F1802">
        <w:rPr>
          <w:rFonts w:asciiTheme="majorBidi" w:hAnsiTheme="majorBidi" w:cstheme="majorBidi"/>
          <w:sz w:val="24"/>
          <w:szCs w:val="24"/>
        </w:rPr>
        <w:t>.</w:t>
      </w:r>
      <w:r w:rsidRPr="00F121CC">
        <w:rPr>
          <w:rFonts w:asciiTheme="majorBidi" w:hAnsiTheme="majorBidi" w:cstheme="majorBidi"/>
          <w:sz w:val="24"/>
          <w:szCs w:val="24"/>
        </w:rPr>
        <w:t xml:space="preserve"> </w:t>
      </w:r>
    </w:p>
    <w:p w:rsidR="00F121CC" w:rsidRPr="00F121CC" w:rsidRDefault="00E24B85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Valorisation</w:t>
      </w:r>
      <w:r w:rsidR="00F121CC" w:rsidRPr="00F121CC">
        <w:rPr>
          <w:rFonts w:asciiTheme="majorBidi" w:hAnsiTheme="majorBidi" w:cstheme="majorBidi"/>
          <w:sz w:val="24"/>
          <w:szCs w:val="24"/>
        </w:rPr>
        <w:t xml:space="preserve"> des produits de terroir dans la région et valorisation de la culture locale pour développer un cadre d'animation pour les visiteurs</w:t>
      </w:r>
      <w:r w:rsidR="007F1802">
        <w:rPr>
          <w:rFonts w:asciiTheme="majorBidi" w:hAnsiTheme="majorBidi" w:cstheme="majorBidi"/>
          <w:sz w:val="24"/>
          <w:szCs w:val="24"/>
        </w:rPr>
        <w:t>.</w:t>
      </w:r>
    </w:p>
    <w:p w:rsidR="00F121CC" w:rsidRPr="00F121CC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>Promotion du tourisme saharien et toutes les activités y afférentes</w:t>
      </w:r>
      <w:r w:rsidR="007F1802">
        <w:rPr>
          <w:rFonts w:asciiTheme="majorBidi" w:hAnsiTheme="majorBidi" w:cstheme="majorBidi"/>
          <w:sz w:val="24"/>
          <w:szCs w:val="24"/>
        </w:rPr>
        <w:t>.</w:t>
      </w:r>
    </w:p>
    <w:p w:rsidR="00F121CC" w:rsidRPr="00455FDF" w:rsidRDefault="00F121CC" w:rsidP="001D65D3">
      <w:pPr>
        <w:pStyle w:val="Paragraphedeliste"/>
        <w:numPr>
          <w:ilvl w:val="0"/>
          <w:numId w:val="8"/>
        </w:numPr>
        <w:tabs>
          <w:tab w:val="left" w:pos="284"/>
        </w:tabs>
        <w:ind w:right="-567"/>
        <w:rPr>
          <w:rFonts w:asciiTheme="majorBidi" w:hAnsiTheme="majorBidi" w:cstheme="majorBidi"/>
          <w:sz w:val="24"/>
          <w:szCs w:val="24"/>
        </w:rPr>
      </w:pPr>
      <w:r w:rsidRPr="00F121CC">
        <w:rPr>
          <w:rFonts w:asciiTheme="majorBidi" w:hAnsiTheme="majorBidi" w:cstheme="majorBidi"/>
          <w:sz w:val="24"/>
          <w:szCs w:val="24"/>
        </w:rPr>
        <w:t>Amélioration des revenus de l'artisanat par la promotion de groupements professionnels pour la commercialisation de la production comme un objectif prioritaire du développement du tourisme dans la région.</w:t>
      </w:r>
    </w:p>
    <w:sectPr w:rsidR="00F121CC" w:rsidRPr="00455FDF" w:rsidSect="0052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D6" w:rsidRDefault="008C31D6" w:rsidP="00327B83">
      <w:pPr>
        <w:spacing w:after="0" w:line="240" w:lineRule="auto"/>
      </w:pPr>
      <w:r>
        <w:separator/>
      </w:r>
    </w:p>
  </w:endnote>
  <w:endnote w:type="continuationSeparator" w:id="1">
    <w:p w:rsidR="008C31D6" w:rsidRDefault="008C31D6" w:rsidP="0032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D6" w:rsidRDefault="008C31D6" w:rsidP="00327B83">
      <w:pPr>
        <w:spacing w:after="0" w:line="240" w:lineRule="auto"/>
      </w:pPr>
      <w:r>
        <w:separator/>
      </w:r>
    </w:p>
  </w:footnote>
  <w:footnote w:type="continuationSeparator" w:id="1">
    <w:p w:rsidR="008C31D6" w:rsidRDefault="008C31D6" w:rsidP="00327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68B"/>
    <w:multiLevelType w:val="hybridMultilevel"/>
    <w:tmpl w:val="05F00F40"/>
    <w:lvl w:ilvl="0" w:tplc="846A7B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ECB"/>
    <w:multiLevelType w:val="hybridMultilevel"/>
    <w:tmpl w:val="8496F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356E"/>
    <w:multiLevelType w:val="hybridMultilevel"/>
    <w:tmpl w:val="DDB2AEFE"/>
    <w:lvl w:ilvl="0" w:tplc="040C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E952333"/>
    <w:multiLevelType w:val="hybridMultilevel"/>
    <w:tmpl w:val="CF9AC69E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C0404E"/>
    <w:multiLevelType w:val="hybridMultilevel"/>
    <w:tmpl w:val="75440F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542A"/>
    <w:multiLevelType w:val="hybridMultilevel"/>
    <w:tmpl w:val="088C37F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5B011E"/>
    <w:multiLevelType w:val="hybridMultilevel"/>
    <w:tmpl w:val="07CA246A"/>
    <w:lvl w:ilvl="0" w:tplc="040C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1E0A1248"/>
    <w:multiLevelType w:val="hybridMultilevel"/>
    <w:tmpl w:val="10724BBA"/>
    <w:lvl w:ilvl="0" w:tplc="040C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F1B0BD6"/>
    <w:multiLevelType w:val="hybridMultilevel"/>
    <w:tmpl w:val="DA603FB6"/>
    <w:lvl w:ilvl="0" w:tplc="074663BE">
      <w:numFmt w:val="bullet"/>
      <w:lvlText w:val="-"/>
      <w:lvlJc w:val="left"/>
      <w:pPr>
        <w:ind w:left="960" w:hanging="360"/>
      </w:pPr>
      <w:rPr>
        <w:rFonts w:ascii="Cambria" w:eastAsiaTheme="minorHAnsi" w:hAnsi="Cambria" w:cs="Cambri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264A284F"/>
    <w:multiLevelType w:val="hybridMultilevel"/>
    <w:tmpl w:val="1FF8E464"/>
    <w:lvl w:ilvl="0" w:tplc="58B806DA">
      <w:numFmt w:val="bullet"/>
      <w:lvlText w:val="-"/>
      <w:lvlJc w:val="left"/>
      <w:pPr>
        <w:ind w:left="1004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2576A2"/>
    <w:multiLevelType w:val="hybridMultilevel"/>
    <w:tmpl w:val="4E00D4FA"/>
    <w:lvl w:ilvl="0" w:tplc="E6806E3C">
      <w:numFmt w:val="bullet"/>
      <w:lvlText w:val="-"/>
      <w:lvlJc w:val="left"/>
      <w:pPr>
        <w:ind w:left="126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02C3B3C"/>
    <w:multiLevelType w:val="hybridMultilevel"/>
    <w:tmpl w:val="626E9F58"/>
    <w:lvl w:ilvl="0" w:tplc="58B806DA">
      <w:numFmt w:val="bullet"/>
      <w:lvlText w:val="-"/>
      <w:lvlJc w:val="left"/>
      <w:pPr>
        <w:ind w:left="1004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D65F2F"/>
    <w:multiLevelType w:val="hybridMultilevel"/>
    <w:tmpl w:val="BFDE3E8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B2A0338"/>
    <w:multiLevelType w:val="hybridMultilevel"/>
    <w:tmpl w:val="A3A8E84C"/>
    <w:lvl w:ilvl="0" w:tplc="50786AFA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76377"/>
    <w:multiLevelType w:val="hybridMultilevel"/>
    <w:tmpl w:val="56CAED24"/>
    <w:lvl w:ilvl="0" w:tplc="58B806DA">
      <w:numFmt w:val="bullet"/>
      <w:lvlText w:val="-"/>
      <w:lvlJc w:val="left"/>
      <w:pPr>
        <w:ind w:left="1004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FD255A"/>
    <w:multiLevelType w:val="hybridMultilevel"/>
    <w:tmpl w:val="4CA6E81C"/>
    <w:lvl w:ilvl="0" w:tplc="E6806E3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6132D"/>
    <w:multiLevelType w:val="hybridMultilevel"/>
    <w:tmpl w:val="AF56F2F8"/>
    <w:lvl w:ilvl="0" w:tplc="BC9E92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057A4"/>
    <w:multiLevelType w:val="hybridMultilevel"/>
    <w:tmpl w:val="34065B90"/>
    <w:lvl w:ilvl="0" w:tplc="2ACC43F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B7445"/>
    <w:multiLevelType w:val="multilevel"/>
    <w:tmpl w:val="040C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140695"/>
    <w:multiLevelType w:val="hybridMultilevel"/>
    <w:tmpl w:val="F23EDC44"/>
    <w:lvl w:ilvl="0" w:tplc="040C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498162A"/>
    <w:multiLevelType w:val="hybridMultilevel"/>
    <w:tmpl w:val="8BEC70B6"/>
    <w:lvl w:ilvl="0" w:tplc="E6806E3C">
      <w:numFmt w:val="bullet"/>
      <w:lvlText w:val="-"/>
      <w:lvlJc w:val="left"/>
      <w:pPr>
        <w:ind w:left="578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67477DE"/>
    <w:multiLevelType w:val="hybridMultilevel"/>
    <w:tmpl w:val="5EF20860"/>
    <w:lvl w:ilvl="0" w:tplc="C8E6D4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E7C6F"/>
    <w:multiLevelType w:val="hybridMultilevel"/>
    <w:tmpl w:val="353EFDA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F87646"/>
    <w:multiLevelType w:val="hybridMultilevel"/>
    <w:tmpl w:val="436883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94A00"/>
    <w:multiLevelType w:val="hybridMultilevel"/>
    <w:tmpl w:val="48F2EE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903B3"/>
    <w:multiLevelType w:val="hybridMultilevel"/>
    <w:tmpl w:val="217CFC32"/>
    <w:lvl w:ilvl="0" w:tplc="58B806DA">
      <w:numFmt w:val="bullet"/>
      <w:lvlText w:val="-"/>
      <w:lvlJc w:val="left"/>
      <w:pPr>
        <w:ind w:left="1518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6">
    <w:nsid w:val="7ED6282B"/>
    <w:multiLevelType w:val="hybridMultilevel"/>
    <w:tmpl w:val="43CEA18A"/>
    <w:lvl w:ilvl="0" w:tplc="E6806E3C">
      <w:numFmt w:val="bullet"/>
      <w:lvlText w:val="-"/>
      <w:lvlJc w:val="left"/>
      <w:pPr>
        <w:ind w:left="108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9"/>
  </w:num>
  <w:num w:numId="10">
    <w:abstractNumId w:val="8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3"/>
  </w:num>
  <w:num w:numId="17">
    <w:abstractNumId w:val="26"/>
  </w:num>
  <w:num w:numId="18">
    <w:abstractNumId w:val="23"/>
  </w:num>
  <w:num w:numId="19">
    <w:abstractNumId w:val="17"/>
  </w:num>
  <w:num w:numId="20">
    <w:abstractNumId w:val="7"/>
  </w:num>
  <w:num w:numId="21">
    <w:abstractNumId w:val="0"/>
  </w:num>
  <w:num w:numId="22">
    <w:abstractNumId w:val="18"/>
  </w:num>
  <w:num w:numId="23">
    <w:abstractNumId w:val="9"/>
  </w:num>
  <w:num w:numId="24">
    <w:abstractNumId w:val="11"/>
  </w:num>
  <w:num w:numId="25">
    <w:abstractNumId w:val="25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608"/>
    <w:rsid w:val="000078ED"/>
    <w:rsid w:val="0003760A"/>
    <w:rsid w:val="000B23EC"/>
    <w:rsid w:val="000E70BA"/>
    <w:rsid w:val="000F0D26"/>
    <w:rsid w:val="00101388"/>
    <w:rsid w:val="00101B8A"/>
    <w:rsid w:val="001118F4"/>
    <w:rsid w:val="00124445"/>
    <w:rsid w:val="00135C49"/>
    <w:rsid w:val="001744FA"/>
    <w:rsid w:val="001947EC"/>
    <w:rsid w:val="001A4784"/>
    <w:rsid w:val="001A4BC2"/>
    <w:rsid w:val="001C655D"/>
    <w:rsid w:val="001D65D3"/>
    <w:rsid w:val="001E0C66"/>
    <w:rsid w:val="00202212"/>
    <w:rsid w:val="0024653A"/>
    <w:rsid w:val="002501E3"/>
    <w:rsid w:val="002538B4"/>
    <w:rsid w:val="002E4191"/>
    <w:rsid w:val="002E4BB6"/>
    <w:rsid w:val="0030757D"/>
    <w:rsid w:val="00320ABD"/>
    <w:rsid w:val="00327B83"/>
    <w:rsid w:val="00334CCD"/>
    <w:rsid w:val="00343840"/>
    <w:rsid w:val="003758F7"/>
    <w:rsid w:val="003A3444"/>
    <w:rsid w:val="003B2931"/>
    <w:rsid w:val="003C6D5A"/>
    <w:rsid w:val="003D4491"/>
    <w:rsid w:val="003E7B4C"/>
    <w:rsid w:val="0040649F"/>
    <w:rsid w:val="00411114"/>
    <w:rsid w:val="00421BFC"/>
    <w:rsid w:val="004402BE"/>
    <w:rsid w:val="00441B52"/>
    <w:rsid w:val="004464E8"/>
    <w:rsid w:val="00455FDF"/>
    <w:rsid w:val="00474E99"/>
    <w:rsid w:val="004842FF"/>
    <w:rsid w:val="004959B0"/>
    <w:rsid w:val="004B264C"/>
    <w:rsid w:val="004D3622"/>
    <w:rsid w:val="004E2A94"/>
    <w:rsid w:val="005216E8"/>
    <w:rsid w:val="00535620"/>
    <w:rsid w:val="00547672"/>
    <w:rsid w:val="0056235A"/>
    <w:rsid w:val="00563257"/>
    <w:rsid w:val="00567E2B"/>
    <w:rsid w:val="00570073"/>
    <w:rsid w:val="00585284"/>
    <w:rsid w:val="005857D6"/>
    <w:rsid w:val="00587866"/>
    <w:rsid w:val="00594CBD"/>
    <w:rsid w:val="00595611"/>
    <w:rsid w:val="00601677"/>
    <w:rsid w:val="006101CF"/>
    <w:rsid w:val="0061410C"/>
    <w:rsid w:val="006250A6"/>
    <w:rsid w:val="00636DB3"/>
    <w:rsid w:val="00645CAB"/>
    <w:rsid w:val="00646BCD"/>
    <w:rsid w:val="00646F4B"/>
    <w:rsid w:val="006525B7"/>
    <w:rsid w:val="00675EBC"/>
    <w:rsid w:val="00682408"/>
    <w:rsid w:val="006A768C"/>
    <w:rsid w:val="006D43EB"/>
    <w:rsid w:val="006F1744"/>
    <w:rsid w:val="006F452E"/>
    <w:rsid w:val="00711946"/>
    <w:rsid w:val="00750BD5"/>
    <w:rsid w:val="007539F3"/>
    <w:rsid w:val="00761F9D"/>
    <w:rsid w:val="00773B03"/>
    <w:rsid w:val="007832E6"/>
    <w:rsid w:val="00797566"/>
    <w:rsid w:val="00797CED"/>
    <w:rsid w:val="007A363D"/>
    <w:rsid w:val="007A3A9C"/>
    <w:rsid w:val="007B3205"/>
    <w:rsid w:val="007E2EE1"/>
    <w:rsid w:val="007F1802"/>
    <w:rsid w:val="007F3F12"/>
    <w:rsid w:val="00813AD4"/>
    <w:rsid w:val="00815CF3"/>
    <w:rsid w:val="00861A5C"/>
    <w:rsid w:val="00867708"/>
    <w:rsid w:val="008738B3"/>
    <w:rsid w:val="008810C4"/>
    <w:rsid w:val="008B4D01"/>
    <w:rsid w:val="008C2220"/>
    <w:rsid w:val="008C31D6"/>
    <w:rsid w:val="008C32F7"/>
    <w:rsid w:val="008D0CF2"/>
    <w:rsid w:val="00902EE2"/>
    <w:rsid w:val="0094037E"/>
    <w:rsid w:val="00950FEA"/>
    <w:rsid w:val="00996C89"/>
    <w:rsid w:val="009A37AB"/>
    <w:rsid w:val="009E3C4C"/>
    <w:rsid w:val="00A01F4C"/>
    <w:rsid w:val="00A1654E"/>
    <w:rsid w:val="00A303CA"/>
    <w:rsid w:val="00A33942"/>
    <w:rsid w:val="00A41608"/>
    <w:rsid w:val="00A50FD6"/>
    <w:rsid w:val="00A6412F"/>
    <w:rsid w:val="00A902F7"/>
    <w:rsid w:val="00AA6D2B"/>
    <w:rsid w:val="00AB31DF"/>
    <w:rsid w:val="00AB552F"/>
    <w:rsid w:val="00AC6027"/>
    <w:rsid w:val="00AD57B9"/>
    <w:rsid w:val="00AE596E"/>
    <w:rsid w:val="00AF1F48"/>
    <w:rsid w:val="00B121F7"/>
    <w:rsid w:val="00B12760"/>
    <w:rsid w:val="00B35DA1"/>
    <w:rsid w:val="00B376EF"/>
    <w:rsid w:val="00B52D8A"/>
    <w:rsid w:val="00B66848"/>
    <w:rsid w:val="00BB65B2"/>
    <w:rsid w:val="00BC4232"/>
    <w:rsid w:val="00BF1C1F"/>
    <w:rsid w:val="00C130B8"/>
    <w:rsid w:val="00C27E15"/>
    <w:rsid w:val="00C3073B"/>
    <w:rsid w:val="00C5781E"/>
    <w:rsid w:val="00C61136"/>
    <w:rsid w:val="00C61C41"/>
    <w:rsid w:val="00C976A8"/>
    <w:rsid w:val="00CA3461"/>
    <w:rsid w:val="00CA51F2"/>
    <w:rsid w:val="00CB61E5"/>
    <w:rsid w:val="00CC3550"/>
    <w:rsid w:val="00CE2049"/>
    <w:rsid w:val="00D128C2"/>
    <w:rsid w:val="00D836BD"/>
    <w:rsid w:val="00DC6441"/>
    <w:rsid w:val="00DC7E86"/>
    <w:rsid w:val="00DD0607"/>
    <w:rsid w:val="00E0358E"/>
    <w:rsid w:val="00E05E94"/>
    <w:rsid w:val="00E07974"/>
    <w:rsid w:val="00E170D2"/>
    <w:rsid w:val="00E17495"/>
    <w:rsid w:val="00E24B85"/>
    <w:rsid w:val="00E51102"/>
    <w:rsid w:val="00E7650E"/>
    <w:rsid w:val="00E943E3"/>
    <w:rsid w:val="00EB5054"/>
    <w:rsid w:val="00EB52EF"/>
    <w:rsid w:val="00EE59CA"/>
    <w:rsid w:val="00F10240"/>
    <w:rsid w:val="00F121CC"/>
    <w:rsid w:val="00F17121"/>
    <w:rsid w:val="00F27A71"/>
    <w:rsid w:val="00F9476D"/>
    <w:rsid w:val="00FC4D6D"/>
    <w:rsid w:val="00FD0B8A"/>
    <w:rsid w:val="00FE61FE"/>
    <w:rsid w:val="00FE6A6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alendar1">
    <w:name w:val="Calendar 1"/>
    <w:basedOn w:val="TableauNormal"/>
    <w:uiPriority w:val="99"/>
    <w:qFormat/>
    <w:rsid w:val="00A4160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lledutableau">
    <w:name w:val="Table Grid"/>
    <w:basedOn w:val="TableauNormal"/>
    <w:uiPriority w:val="59"/>
    <w:rsid w:val="00A4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42FF"/>
    <w:pPr>
      <w:ind w:left="720"/>
      <w:contextualSpacing/>
    </w:pPr>
  </w:style>
  <w:style w:type="character" w:customStyle="1" w:styleId="hps">
    <w:name w:val="hps"/>
    <w:basedOn w:val="Policepardfaut"/>
    <w:rsid w:val="00421BFC"/>
  </w:style>
  <w:style w:type="numbering" w:customStyle="1" w:styleId="Style2">
    <w:name w:val="Style2"/>
    <w:uiPriority w:val="99"/>
    <w:rsid w:val="00F121CC"/>
    <w:pPr>
      <w:numPr>
        <w:numId w:val="22"/>
      </w:numPr>
    </w:pPr>
  </w:style>
  <w:style w:type="character" w:styleId="Rfrenceintense">
    <w:name w:val="Intense Reference"/>
    <w:basedOn w:val="Policepardfaut"/>
    <w:uiPriority w:val="32"/>
    <w:qFormat/>
    <w:rsid w:val="00327B83"/>
    <w:rPr>
      <w:b/>
      <w:bCs/>
      <w:smallCaps/>
      <w:color w:val="C0504D" w:themeColor="accent2"/>
      <w:spacing w:val="5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27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7B83"/>
  </w:style>
  <w:style w:type="paragraph" w:styleId="Pieddepage">
    <w:name w:val="footer"/>
    <w:basedOn w:val="Normal"/>
    <w:link w:val="PieddepageCar"/>
    <w:uiPriority w:val="99"/>
    <w:semiHidden/>
    <w:unhideWhenUsed/>
    <w:rsid w:val="00327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7B83"/>
  </w:style>
  <w:style w:type="paragraph" w:styleId="Sansinterligne">
    <w:name w:val="No Spacing"/>
    <w:link w:val="SansinterligneCar"/>
    <w:uiPriority w:val="1"/>
    <w:qFormat/>
    <w:rsid w:val="00474E9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74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ZAMMOURIB</dc:creator>
  <cp:lastModifiedBy>hp</cp:lastModifiedBy>
  <cp:revision>21</cp:revision>
  <dcterms:created xsi:type="dcterms:W3CDTF">2018-01-29T15:10:00Z</dcterms:created>
  <dcterms:modified xsi:type="dcterms:W3CDTF">2018-03-02T10:16:00Z</dcterms:modified>
</cp:coreProperties>
</file>